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649EB" w:rsidP="001649EB" w:rsidRDefault="001649EB" w14:paraId="71BCF9C6" w14:textId="2D148E75">
      <w:pPr>
        <w:pStyle w:val="Heading1"/>
      </w:pPr>
      <w:r w:rsidR="001649EB">
        <w:rPr/>
        <w:t>Bye-Law</w:t>
      </w:r>
      <w:r w:rsidR="00527BB1">
        <w:rPr/>
        <w:t xml:space="preserve"> </w:t>
      </w:r>
      <w:r w:rsidR="0BA95B5D">
        <w:rPr/>
        <w:t>5</w:t>
      </w:r>
      <w:r w:rsidR="00527BB1">
        <w:rPr/>
        <w:t xml:space="preserve"> </w:t>
      </w:r>
      <w:r w:rsidR="2BCFBDD0">
        <w:rPr/>
        <w:t>Societies Regulations</w:t>
      </w:r>
      <w:r w:rsidR="001649EB">
        <w:rPr/>
        <w:t xml:space="preserve"> – Proposed Changes</w:t>
      </w:r>
    </w:p>
    <w:p w:rsidR="001649EB" w:rsidP="001649EB" w:rsidRDefault="001649EB" w14:paraId="79C70508" w14:textId="77777777"/>
    <w:p w:rsidR="001649EB" w:rsidP="001649EB" w:rsidRDefault="001649EB" w14:paraId="6318F785" w14:textId="77777777">
      <w:pPr>
        <w:pStyle w:val="Heading2"/>
      </w:pPr>
      <w:r>
        <w:t>Introduction</w:t>
      </w:r>
    </w:p>
    <w:p w:rsidRPr="0023212C" w:rsidR="001649EB" w:rsidP="001649EB" w:rsidRDefault="001649EB" w14:paraId="4FDC8DA5" w14:textId="77777777"/>
    <w:p w:rsidRPr="00097EF0" w:rsidR="001649EB" w:rsidP="001649EB" w:rsidRDefault="001649EB" w14:paraId="5B32D519" w14:textId="70BDB76B">
      <w:r>
        <w:t xml:space="preserve">This element of the document should be considered as a support document alongside the final draft presented documents for the associated </w:t>
      </w:r>
      <w:proofErr w:type="gramStart"/>
      <w:r>
        <w:t>bye-laws</w:t>
      </w:r>
      <w:proofErr w:type="gramEnd"/>
      <w:r>
        <w:t xml:space="preserve">. Each section outlines changes to sections within the </w:t>
      </w:r>
      <w:r w:rsidR="00260D05">
        <w:t xml:space="preserve">applicable </w:t>
      </w:r>
      <w:proofErr w:type="gramStart"/>
      <w:r w:rsidR="00260D05">
        <w:t>bye-law</w:t>
      </w:r>
      <w:proofErr w:type="gramEnd"/>
      <w:r>
        <w:t xml:space="preserve">, outlining the existing element on the left with the new proposed amendment on the right. </w:t>
      </w:r>
    </w:p>
    <w:p w:rsidR="001649EB" w:rsidP="001649EB" w:rsidRDefault="001649EB" w14:paraId="4825F7F9" w14:textId="77777777"/>
    <w:p w:rsidRPr="00033AD4" w:rsidR="001649EB" w:rsidP="001649EB" w:rsidRDefault="00260D05" w14:paraId="73A6E7C4" w14:textId="71AC6A0C">
      <w:pPr>
        <w:pStyle w:val="Heading2"/>
      </w:pPr>
      <w:r w:rsidR="00260D05">
        <w:rPr/>
        <w:t>Bye-Law</w:t>
      </w:r>
      <w:r w:rsidR="00260D05">
        <w:rPr/>
        <w:t xml:space="preserve"> </w:t>
      </w:r>
      <w:r w:rsidR="787F59B5">
        <w:rPr/>
        <w:t>Five</w:t>
      </w:r>
    </w:p>
    <w:p w:rsidRPr="00355FBB" w:rsidR="001649EB" w:rsidP="001649EB" w:rsidRDefault="001649EB" w14:paraId="65164203" w14:textId="77777777"/>
    <w:tbl>
      <w:tblPr>
        <w:tblStyle w:val="TableGrid"/>
        <w:tblW w:w="0" w:type="auto"/>
        <w:tblLook w:val="04A0" w:firstRow="1" w:lastRow="0" w:firstColumn="1" w:lastColumn="0" w:noHBand="0" w:noVBand="1"/>
      </w:tblPr>
      <w:tblGrid>
        <w:gridCol w:w="4039"/>
        <w:gridCol w:w="4977"/>
      </w:tblGrid>
      <w:tr w:rsidR="001649EB" w:rsidTr="0C728F11" w14:paraId="6A5942CF" w14:textId="77777777">
        <w:trPr>
          <w:trHeight w:val="300"/>
        </w:trPr>
        <w:tc>
          <w:tcPr>
            <w:tcW w:w="4039" w:type="dxa"/>
            <w:tcMar/>
          </w:tcPr>
          <w:p w:rsidR="001649EB" w:rsidP="00985CD3" w:rsidRDefault="001649EB" w14:paraId="21EF5804" w14:textId="77777777">
            <w:pPr>
              <w:jc w:val="center"/>
              <w:rPr>
                <w:b/>
                <w:bCs/>
                <w:i/>
                <w:iCs/>
                <w:sz w:val="28"/>
                <w:szCs w:val="28"/>
              </w:rPr>
            </w:pPr>
            <w:r>
              <w:rPr>
                <w:rFonts w:ascii="Calibri" w:hAnsi="Calibri" w:eastAsia="Calibri" w:cs="Calibri"/>
                <w:b/>
                <w:bCs/>
              </w:rPr>
              <w:t>Existing Element</w:t>
            </w:r>
          </w:p>
        </w:tc>
        <w:tc>
          <w:tcPr>
            <w:tcW w:w="4977" w:type="dxa"/>
            <w:tcMar/>
          </w:tcPr>
          <w:p w:rsidR="001649EB" w:rsidP="00985CD3" w:rsidRDefault="001649EB" w14:paraId="76104CA5" w14:textId="77777777">
            <w:pPr>
              <w:jc w:val="center"/>
              <w:rPr>
                <w:b/>
                <w:bCs/>
                <w:i/>
                <w:iCs/>
                <w:sz w:val="28"/>
                <w:szCs w:val="28"/>
              </w:rPr>
            </w:pPr>
            <w:r>
              <w:rPr>
                <w:rFonts w:ascii="Calibri" w:hAnsi="Calibri" w:eastAsia="Calibri" w:cs="Calibri"/>
                <w:b/>
                <w:bCs/>
              </w:rPr>
              <w:t>Proposed Element</w:t>
            </w:r>
          </w:p>
        </w:tc>
      </w:tr>
      <w:tr w:rsidR="001649EB" w:rsidTr="0C728F11" w14:paraId="0D1567E7" w14:textId="77777777">
        <w:trPr>
          <w:trHeight w:val="300"/>
        </w:trPr>
        <w:tc>
          <w:tcPr>
            <w:tcW w:w="4039" w:type="dxa"/>
            <w:tcMar/>
          </w:tcPr>
          <w:p w:rsidRPr="00F15575" w:rsidR="001649EB" w:rsidP="0C728F11" w:rsidRDefault="14676E72" w14:paraId="1D23A113" w14:textId="46376DB4">
            <w:pPr>
              <w:bidi w:val="0"/>
              <w:spacing w:before="240" w:beforeAutospacing="off" w:after="240" w:afterAutospacing="off" w:line="240" w:lineRule="auto"/>
              <w:jc w:val="left"/>
            </w:pPr>
            <w:r w:rsidRPr="0C728F11" w:rsidR="383F7DA2">
              <w:rPr>
                <w:rFonts w:ascii="Aptos" w:hAnsi="Aptos" w:eastAsia="Aptos" w:cs="Aptos"/>
                <w:noProof w:val="0"/>
                <w:sz w:val="20"/>
                <w:szCs w:val="20"/>
                <w:lang w:val="en-GB"/>
              </w:rPr>
              <w:t>3.1 All society members will be eligible via a cross campus vote to elect a committee member of a society to represent members on Student Council. This member will be elected via the society constituency and as part of the wider Student Council election process.</w:t>
            </w:r>
          </w:p>
          <w:p w:rsidRPr="00F15575" w:rsidR="001649EB" w:rsidP="0C728F11" w:rsidRDefault="14676E72" w14:paraId="7D64FC8D" w14:textId="09F9A9A8">
            <w:pPr>
              <w:pStyle w:val="Normal"/>
              <w:suppressLineNumbers w:val="0"/>
              <w:bidi w:val="0"/>
              <w:spacing w:before="0" w:beforeAutospacing="off" w:after="0" w:afterAutospacing="off" w:line="240" w:lineRule="auto"/>
              <w:ind w:left="0" w:right="0"/>
              <w:jc w:val="left"/>
              <w:rPr>
                <w:rFonts w:ascii="Aptos" w:hAnsi="Aptos" w:eastAsia="Aptos" w:cs="Aptos" w:asciiTheme="minorAscii" w:hAnsiTheme="minorAscii" w:eastAsiaTheme="minorAscii" w:cstheme="minorAscii"/>
                <w:sz w:val="20"/>
                <w:szCs w:val="20"/>
              </w:rPr>
            </w:pPr>
          </w:p>
        </w:tc>
        <w:tc>
          <w:tcPr>
            <w:tcW w:w="4977" w:type="dxa"/>
            <w:tcMar/>
          </w:tcPr>
          <w:p w:rsidR="383F7DA2" w:rsidP="0C728F11" w:rsidRDefault="383F7DA2" w14:paraId="66F7564C" w14:textId="3DAD2276">
            <w:pPr>
              <w:spacing w:before="240" w:beforeAutospacing="off" w:after="240" w:afterAutospacing="off"/>
            </w:pPr>
            <w:r w:rsidRPr="0C728F11" w:rsidR="383F7DA2">
              <w:rPr>
                <w:noProof w:val="0"/>
                <w:lang w:val="en-GB"/>
              </w:rPr>
              <w:t xml:space="preserve">3.1 All society members will be eligible via a </w:t>
            </w:r>
            <w:r w:rsidRPr="0C728F11" w:rsidR="383F7DA2">
              <w:rPr>
                <w:noProof w:val="0"/>
                <w:lang w:val="en-GB"/>
              </w:rPr>
              <w:t>cross campus</w:t>
            </w:r>
            <w:r w:rsidRPr="0C728F11" w:rsidR="383F7DA2">
              <w:rPr>
                <w:noProof w:val="0"/>
                <w:lang w:val="en-GB"/>
              </w:rPr>
              <w:t xml:space="preserve"> vote to elect a society rep of a society to rep</w:t>
            </w:r>
            <w:r w:rsidRPr="0C728F11" w:rsidR="383F7DA2">
              <w:rPr>
                <w:noProof w:val="0"/>
                <w:lang w:val="en-GB"/>
              </w:rPr>
              <w:t>resent me</w:t>
            </w:r>
            <w:r w:rsidRPr="0C728F11" w:rsidR="383F7DA2">
              <w:rPr>
                <w:noProof w:val="0"/>
                <w:lang w:val="en-GB"/>
              </w:rPr>
              <w:t>mbers on Student Council. This member will be elected via the society constituency and as part of the wider Student Council election process.</w:t>
            </w:r>
          </w:p>
          <w:p w:rsidR="0C728F11" w:rsidP="0C728F11" w:rsidRDefault="0C728F11" w14:paraId="44D5310A" w14:textId="3ACD9E34">
            <w:pPr>
              <w:pStyle w:val="ListParagraph"/>
              <w:spacing w:line="240" w:lineRule="auto"/>
              <w:rPr>
                <w:rFonts w:ascii="Aptos" w:hAnsi="Aptos" w:eastAsia="Aptos" w:cs="Aptos" w:asciiTheme="minorAscii" w:hAnsiTheme="minorAscii" w:eastAsiaTheme="minorAscii" w:cstheme="minorAscii"/>
                <w:sz w:val="20"/>
                <w:szCs w:val="20"/>
              </w:rPr>
            </w:pPr>
          </w:p>
          <w:p w:rsidRPr="00415A2B" w:rsidR="001649EB" w:rsidP="01BE3C8C" w:rsidRDefault="001649EB" w14:paraId="2639A902" w14:textId="77BB2447" w14:noSpellErr="1">
            <w:pPr>
              <w:pStyle w:val="ListParagraph"/>
              <w:spacing w:line="240" w:lineRule="auto"/>
              <w:rPr>
                <w:rFonts w:ascii="Aptos" w:hAnsi="Aptos" w:eastAsia="Aptos" w:cs="Aptos" w:asciiTheme="minorAscii" w:hAnsiTheme="minorAscii" w:eastAsiaTheme="minorAscii" w:cstheme="minorAscii"/>
                <w:sz w:val="20"/>
                <w:szCs w:val="20"/>
              </w:rPr>
            </w:pPr>
          </w:p>
        </w:tc>
      </w:tr>
      <w:tr w:rsidR="005E7541" w:rsidTr="0C728F11" w14:paraId="7DB1266B" w14:textId="77777777">
        <w:trPr>
          <w:trHeight w:val="300"/>
        </w:trPr>
        <w:tc>
          <w:tcPr>
            <w:tcW w:w="4039" w:type="dxa"/>
            <w:tcMar/>
          </w:tcPr>
          <w:p w:rsidR="356F1205" w:rsidP="0C728F11" w:rsidRDefault="356F1205" w14:paraId="09240479" w14:textId="0352C712">
            <w:pPr>
              <w:spacing w:after="66" w:line="250" w:lineRule="auto"/>
              <w:ind w:left="-5" w:hanging="10"/>
              <w:jc w:val="center"/>
              <w:rPr>
                <w:rFonts w:ascii="Aptos" w:hAnsi="Aptos" w:eastAsia="Aptos" w:cs="Aptos" w:asciiTheme="minorAscii" w:hAnsiTheme="minorAscii" w:eastAsiaTheme="minorAscii" w:cstheme="minorAscii"/>
                <w:color w:val="181717"/>
                <w:sz w:val="20"/>
                <w:szCs w:val="20"/>
              </w:rPr>
            </w:pPr>
            <w:r w:rsidRPr="0C728F11" w:rsidR="356F1205">
              <w:rPr>
                <w:rFonts w:ascii="Aptos" w:hAnsi="Aptos" w:eastAsia="Aptos" w:cs="Aptos" w:asciiTheme="minorAscii" w:hAnsiTheme="minorAscii" w:eastAsiaTheme="minorAscii" w:cstheme="minorAscii"/>
                <w:color w:val="181717"/>
                <w:sz w:val="20"/>
                <w:szCs w:val="20"/>
              </w:rPr>
              <w:t xml:space="preserve">6.1 </w:t>
            </w:r>
            <w:r>
              <w:tab/>
            </w:r>
            <w:r w:rsidRPr="0C728F11" w:rsidR="356F1205">
              <w:rPr>
                <w:rFonts w:ascii="Aptos" w:hAnsi="Aptos" w:eastAsia="Aptos" w:cs="Aptos" w:asciiTheme="minorAscii" w:hAnsiTheme="minorAscii" w:eastAsiaTheme="minorAscii" w:cstheme="minorAscii"/>
                <w:color w:val="181717"/>
                <w:sz w:val="20"/>
                <w:szCs w:val="20"/>
              </w:rPr>
              <w:t xml:space="preserve">Application for affiliation to UUSU should be made by the prospective committee. Upon  affiliation, a copy of a formal Constitution must be lodged with the UUSU Societies  </w:t>
            </w:r>
            <w:r>
              <w:tab/>
            </w:r>
            <w:r w:rsidRPr="0C728F11" w:rsidR="356F1205">
              <w:rPr>
                <w:rFonts w:ascii="Aptos" w:hAnsi="Aptos" w:eastAsia="Aptos" w:cs="Aptos" w:asciiTheme="minorAscii" w:hAnsiTheme="minorAscii" w:eastAsiaTheme="minorAscii" w:cstheme="minorAscii"/>
                <w:color w:val="181717"/>
                <w:sz w:val="20"/>
                <w:szCs w:val="20"/>
              </w:rPr>
              <w:t xml:space="preserve">Coordinator. Affiliations will take place at a meeting of the Society Management Committee  where upon the members will decide upon ratification of affiliation.  </w:t>
            </w:r>
          </w:p>
          <w:p w:rsidRPr="65EA496C" w:rsidR="005E7541" w:rsidP="01BE3C8C" w:rsidRDefault="005E7541" w14:paraId="13C2EEE6" w14:textId="52182E61" w14:noSpellErr="1">
            <w:pPr>
              <w:spacing w:after="72" w:line="242" w:lineRule="auto"/>
              <w:ind w:right="111"/>
              <w:jc w:val="center"/>
              <w:rPr>
                <w:rFonts w:ascii="Aptos" w:hAnsi="Aptos" w:eastAsia="Aptos" w:cs="Aptos" w:asciiTheme="minorAscii" w:hAnsiTheme="minorAscii" w:eastAsiaTheme="minorAscii" w:cstheme="minorAscii"/>
                <w:sz w:val="20"/>
                <w:szCs w:val="20"/>
              </w:rPr>
            </w:pPr>
          </w:p>
        </w:tc>
        <w:tc>
          <w:tcPr>
            <w:tcW w:w="4977" w:type="dxa"/>
            <w:tcMar/>
          </w:tcPr>
          <w:p w:rsidR="0707D5F5" w:rsidP="0C728F11" w:rsidRDefault="0707D5F5" w14:paraId="2AF02C50" w14:textId="55267D01">
            <w:pPr>
              <w:spacing w:after="66" w:line="250" w:lineRule="auto"/>
              <w:ind w:left="-5" w:hanging="10"/>
              <w:jc w:val="center"/>
              <w:rPr>
                <w:rFonts w:ascii="Aptos" w:hAnsi="Aptos" w:eastAsia="Aptos" w:cs="Aptos" w:asciiTheme="minorAscii" w:hAnsiTheme="minorAscii" w:eastAsiaTheme="minorAscii" w:cstheme="minorAscii"/>
                <w:color w:val="181717"/>
                <w:sz w:val="20"/>
                <w:szCs w:val="20"/>
              </w:rPr>
            </w:pPr>
            <w:r w:rsidRPr="0C728F11" w:rsidR="0707D5F5">
              <w:rPr>
                <w:rFonts w:ascii="Aptos" w:hAnsi="Aptos" w:eastAsia="Aptos" w:cs="Aptos" w:asciiTheme="minorAscii" w:hAnsiTheme="minorAscii" w:eastAsiaTheme="minorAscii" w:cstheme="minorAscii"/>
                <w:color w:val="181717"/>
                <w:sz w:val="20"/>
                <w:szCs w:val="20"/>
              </w:rPr>
              <w:t xml:space="preserve">6.1 </w:t>
            </w:r>
            <w:r>
              <w:tab/>
            </w:r>
            <w:r w:rsidRPr="0C728F11" w:rsidR="0707D5F5">
              <w:rPr>
                <w:rFonts w:ascii="Aptos" w:hAnsi="Aptos" w:eastAsia="Aptos" w:cs="Aptos" w:asciiTheme="minorAscii" w:hAnsiTheme="minorAscii" w:eastAsiaTheme="minorAscii" w:cstheme="minorAscii"/>
                <w:color w:val="181717"/>
                <w:sz w:val="20"/>
                <w:szCs w:val="20"/>
              </w:rPr>
              <w:t xml:space="preserve">Application for affiliation to UUSU should be made by the prospective society reps. Upon   </w:t>
            </w:r>
            <w:r>
              <w:tab/>
            </w:r>
            <w:r w:rsidRPr="0C728F11" w:rsidR="0707D5F5">
              <w:rPr>
                <w:rFonts w:ascii="Aptos" w:hAnsi="Aptos" w:eastAsia="Aptos" w:cs="Aptos" w:asciiTheme="minorAscii" w:hAnsiTheme="minorAscii" w:eastAsiaTheme="minorAscii" w:cstheme="minorAscii"/>
                <w:color w:val="181717"/>
                <w:sz w:val="20"/>
                <w:szCs w:val="20"/>
              </w:rPr>
              <w:t xml:space="preserve">affiliation, a copy of a formal Constitution must be lodged with the UUSU Societies  Coordinator. Affiliations will take place at a meeting of the Society Management Committee   where upon the members will decide upon ratification of affiliation.  </w:t>
            </w:r>
          </w:p>
          <w:p w:rsidRPr="65EA496C" w:rsidR="005E7541" w:rsidP="01BE3C8C" w:rsidRDefault="005E7541" w14:paraId="3853B0C4" w14:textId="2AD83129" w14:noSpellErr="1">
            <w:pPr>
              <w:spacing w:after="72" w:line="242" w:lineRule="auto"/>
              <w:ind w:right="111"/>
              <w:jc w:val="center"/>
              <w:rPr>
                <w:rFonts w:ascii="Aptos" w:hAnsi="Aptos" w:eastAsia="Aptos" w:cs="Aptos" w:asciiTheme="minorAscii" w:hAnsiTheme="minorAscii" w:eastAsiaTheme="minorAscii" w:cstheme="minorAscii"/>
                <w:sz w:val="20"/>
                <w:szCs w:val="20"/>
              </w:rPr>
            </w:pPr>
          </w:p>
        </w:tc>
      </w:tr>
      <w:tr w:rsidR="00AA09F4" w:rsidTr="0C728F11" w14:paraId="68A138ED" w14:textId="77777777">
        <w:trPr>
          <w:trHeight w:val="300"/>
        </w:trPr>
        <w:tc>
          <w:tcPr>
            <w:tcW w:w="4039" w:type="dxa"/>
            <w:tcMar/>
          </w:tcPr>
          <w:p w:rsidRPr="00B41CBE" w:rsidR="00AA09F4" w:rsidP="0C728F11" w:rsidRDefault="4E7D4C34" w14:noSpellErr="1" w14:paraId="77F3DE7A" w14:textId="105A4844">
            <w:pPr>
              <w:spacing w:after="66" w:line="250" w:lineRule="auto"/>
              <w:ind w:left="-5" w:hanging="10"/>
              <w:jc w:val="center"/>
              <w:rPr>
                <w:rFonts w:ascii="Aptos" w:hAnsi="Aptos" w:eastAsia="Aptos" w:cs="Aptos" w:asciiTheme="minorAscii" w:hAnsiTheme="minorAscii" w:eastAsiaTheme="minorAscii" w:cstheme="minorAscii"/>
                <w:color w:val="181717"/>
                <w:sz w:val="20"/>
                <w:szCs w:val="20"/>
              </w:rPr>
            </w:pPr>
            <w:r w:rsidRPr="0C728F11" w:rsidR="029A8433">
              <w:rPr>
                <w:rFonts w:ascii="Aptos" w:hAnsi="Aptos" w:eastAsia="Aptos" w:cs="Aptos" w:asciiTheme="minorAscii" w:hAnsiTheme="minorAscii" w:eastAsiaTheme="minorAscii" w:cstheme="minorAscii"/>
                <w:color w:val="181717"/>
                <w:sz w:val="20"/>
                <w:szCs w:val="20"/>
              </w:rPr>
              <w:t>6.2.8 The Office Bearers and their method of Election, who must include a chairperson, a secretary and a treasurer.</w:t>
            </w:r>
          </w:p>
          <w:p w:rsidRPr="00B41CBE" w:rsidR="00AA09F4" w:rsidP="01BE3C8C" w:rsidRDefault="4E7D4C34" w14:paraId="7306E0F3" w14:textId="51BCBBC1">
            <w:pPr>
              <w:spacing w:after="66" w:line="250" w:lineRule="auto"/>
              <w:ind w:left="-5" w:hanging="10"/>
              <w:jc w:val="center"/>
              <w:rPr>
                <w:rFonts w:ascii="Aptos" w:hAnsi="Aptos" w:eastAsia="Aptos" w:cs="Aptos" w:asciiTheme="minorAscii" w:hAnsiTheme="minorAscii" w:eastAsiaTheme="minorAscii" w:cstheme="minorAscii"/>
                <w:color w:val="181717"/>
                <w:sz w:val="20"/>
                <w:szCs w:val="20"/>
              </w:rPr>
            </w:pPr>
            <w:r w:rsidRPr="0C728F11" w:rsidR="0800AC23">
              <w:rPr>
                <w:rFonts w:ascii="Aptos" w:hAnsi="Aptos" w:eastAsia="Aptos" w:cs="Aptos" w:asciiTheme="minorAscii" w:hAnsiTheme="minorAscii" w:eastAsiaTheme="minorAscii" w:cstheme="minorAscii"/>
                <w:color w:val="181717"/>
                <w:sz w:val="20"/>
                <w:szCs w:val="20"/>
              </w:rPr>
              <w:t xml:space="preserve">         </w:t>
            </w:r>
            <w:r>
              <w:tab/>
            </w:r>
          </w:p>
          <w:p w:rsidRPr="00B41CBE" w:rsidR="00AA09F4" w:rsidP="01BE3C8C" w:rsidRDefault="00AA09F4" w14:paraId="38A6C106" w14:textId="0ADB30BD" w14:noSpellErr="1">
            <w:pPr>
              <w:spacing w:after="66" w:line="250" w:lineRule="auto"/>
              <w:ind w:left="-5" w:hanging="10"/>
              <w:jc w:val="center"/>
              <w:rPr>
                <w:rFonts w:ascii="Aptos" w:hAnsi="Aptos" w:eastAsia="Aptos" w:cs="Aptos" w:asciiTheme="minorAscii" w:hAnsiTheme="minorAscii" w:eastAsiaTheme="minorAscii" w:cstheme="minorAscii"/>
                <w:color w:val="181717"/>
                <w:sz w:val="20"/>
                <w:szCs w:val="20"/>
              </w:rPr>
            </w:pPr>
          </w:p>
          <w:p w:rsidRPr="00B41CBE" w:rsidR="00AA09F4" w:rsidP="01BE3C8C" w:rsidRDefault="00AA09F4" w14:paraId="189518ED" w14:textId="0E03B418" w14:noSpellErr="1">
            <w:pPr>
              <w:spacing w:after="66" w:line="250" w:lineRule="auto"/>
              <w:ind w:left="-5" w:hanging="10"/>
              <w:jc w:val="center"/>
              <w:rPr>
                <w:rFonts w:ascii="Aptos" w:hAnsi="Aptos" w:eastAsia="Aptos" w:cs="Aptos" w:asciiTheme="minorAscii" w:hAnsiTheme="minorAscii" w:eastAsiaTheme="minorAscii" w:cstheme="minorAscii"/>
                <w:color w:val="181717"/>
                <w:sz w:val="20"/>
                <w:szCs w:val="20"/>
              </w:rPr>
            </w:pPr>
          </w:p>
          <w:p w:rsidRPr="00B41CBE" w:rsidR="00AA09F4" w:rsidP="01BE3C8C" w:rsidRDefault="00AA09F4" w14:paraId="3C525291" w14:textId="45776616" w14:noSpellErr="1">
            <w:pPr>
              <w:spacing w:after="72" w:line="242" w:lineRule="auto"/>
              <w:ind w:right="111"/>
              <w:jc w:val="center"/>
              <w:rPr>
                <w:rFonts w:ascii="Aptos" w:hAnsi="Aptos" w:eastAsia="Aptos" w:cs="Aptos" w:asciiTheme="minorAscii" w:hAnsiTheme="minorAscii" w:eastAsiaTheme="minorAscii" w:cstheme="minorAscii"/>
                <w:sz w:val="20"/>
                <w:szCs w:val="20"/>
              </w:rPr>
            </w:pPr>
          </w:p>
        </w:tc>
        <w:tc>
          <w:tcPr>
            <w:tcW w:w="4977" w:type="dxa"/>
            <w:tcMar/>
          </w:tcPr>
          <w:p w:rsidRPr="000D4BCE" w:rsidR="00FF6EB8" w:rsidP="01BE3C8C" w:rsidRDefault="653FC336" w14:paraId="3D365680" w14:textId="269A46B4">
            <w:pPr>
              <w:spacing w:after="72" w:line="242" w:lineRule="auto"/>
              <w:ind w:right="111"/>
              <w:jc w:val="center"/>
              <w:rPr>
                <w:rFonts w:ascii="Aptos" w:hAnsi="Aptos" w:eastAsia="Aptos" w:cs="Aptos" w:asciiTheme="minorAscii" w:hAnsiTheme="minorAscii" w:eastAsiaTheme="minorAscii" w:cstheme="minorAscii"/>
                <w:sz w:val="20"/>
                <w:szCs w:val="20"/>
              </w:rPr>
            </w:pPr>
            <w:r w:rsidRPr="0C728F11" w:rsidR="6496130E">
              <w:rPr>
                <w:rFonts w:ascii="Aptos" w:hAnsi="Aptos" w:eastAsia="Aptos" w:cs="Aptos" w:asciiTheme="minorAscii" w:hAnsiTheme="minorAscii" w:eastAsiaTheme="minorAscii" w:cstheme="minorAscii"/>
                <w:sz w:val="20"/>
                <w:szCs w:val="20"/>
              </w:rPr>
              <w:t>6.2.8 The Office Bearers, who must include a Events and Activities Rep, a Communications Rep, a Finance Rep and a EDI and Wellbeing Rep.</w:t>
            </w:r>
          </w:p>
        </w:tc>
      </w:tr>
      <w:tr w:rsidR="5B0A3B7C" w:rsidTr="0C728F11" w14:paraId="54852BE5" w14:textId="77777777">
        <w:trPr>
          <w:trHeight w:val="300"/>
        </w:trPr>
        <w:tc>
          <w:tcPr>
            <w:tcW w:w="4039" w:type="dxa"/>
            <w:tcMar/>
          </w:tcPr>
          <w:p w:rsidR="5B0A3B7C" w:rsidP="0C728F11" w:rsidRDefault="009C5F31" w14:paraId="14A76A25" w14:textId="1A0EB2F4">
            <w:pPr>
              <w:spacing w:line="242" w:lineRule="auto"/>
              <w:jc w:val="center"/>
              <w:rPr>
                <w:rFonts w:ascii="Aptos" w:hAnsi="Aptos" w:eastAsia="Aptos" w:cs="Aptos" w:asciiTheme="minorAscii" w:hAnsiTheme="minorAscii" w:eastAsiaTheme="minorAscii" w:cstheme="minorAscii"/>
                <w:sz w:val="20"/>
                <w:szCs w:val="20"/>
              </w:rPr>
            </w:pPr>
            <w:r w:rsidRPr="0C728F11" w:rsidR="6496130E">
              <w:rPr>
                <w:rFonts w:ascii="Aptos" w:hAnsi="Aptos" w:eastAsia="Aptos" w:cs="Aptos" w:asciiTheme="minorAscii" w:hAnsiTheme="minorAscii" w:eastAsiaTheme="minorAscii" w:cstheme="minorAscii"/>
                <w:sz w:val="20"/>
                <w:szCs w:val="20"/>
              </w:rPr>
              <w:t>6.6 Committee members will be responsible for upholding the UUSU bye laws and values when conducting society business and reporting when aware any breaches of rules or regulations by members to a member of UUSU staff.</w:t>
            </w:r>
          </w:p>
          <w:p w:rsidR="5B0A3B7C" w:rsidP="01BE3C8C" w:rsidRDefault="009C5F31" w14:paraId="1EC193C6" w14:textId="51CBD62E">
            <w:pPr>
              <w:spacing w:line="242" w:lineRule="auto"/>
              <w:jc w:val="center"/>
              <w:rPr>
                <w:rFonts w:ascii="Aptos" w:hAnsi="Aptos" w:eastAsia="Aptos" w:cs="Aptos" w:asciiTheme="minorAscii" w:hAnsiTheme="minorAscii" w:eastAsiaTheme="minorAscii" w:cstheme="minorAscii"/>
                <w:sz w:val="20"/>
                <w:szCs w:val="20"/>
              </w:rPr>
            </w:pPr>
          </w:p>
        </w:tc>
        <w:tc>
          <w:tcPr>
            <w:tcW w:w="4977" w:type="dxa"/>
            <w:tcMar/>
          </w:tcPr>
          <w:p w:rsidRPr="009C5F31" w:rsidR="5B0A3B7C" w:rsidP="0C728F11" w:rsidRDefault="009C5F31" w14:paraId="54629F6E" w14:textId="74FE1A1A">
            <w:pPr>
              <w:pStyle w:val="Normal"/>
              <w:suppressLineNumbers w:val="0"/>
              <w:bidi w:val="0"/>
              <w:spacing w:before="0" w:beforeAutospacing="off" w:after="0" w:afterAutospacing="off" w:line="259" w:lineRule="auto"/>
              <w:ind w:left="0" w:right="0"/>
              <w:jc w:val="left"/>
              <w:rPr>
                <w:rStyle w:val="FootnoteReference"/>
                <w:rFonts w:ascii="Aptos" w:hAnsi="Aptos" w:eastAsia="Aptos" w:cs="Aptos" w:asciiTheme="minorAscii" w:hAnsiTheme="minorAscii" w:eastAsiaTheme="minorAscii" w:cstheme="minorAscii"/>
                <w:sz w:val="20"/>
                <w:szCs w:val="20"/>
              </w:rPr>
            </w:pPr>
            <w:r w:rsidRPr="0C728F11" w:rsidR="6496130E">
              <w:rPr>
                <w:rFonts w:ascii="Aptos" w:hAnsi="Aptos" w:eastAsia="Aptos" w:cs="Aptos" w:asciiTheme="minorAscii" w:hAnsiTheme="minorAscii" w:eastAsiaTheme="minorAscii" w:cstheme="minorAscii"/>
                <w:sz w:val="20"/>
                <w:szCs w:val="20"/>
              </w:rPr>
              <w:t xml:space="preserve">6.6 Society Reps will </w:t>
            </w:r>
            <w:r w:rsidRPr="0C728F11" w:rsidR="6496130E">
              <w:rPr>
                <w:rFonts w:ascii="Aptos" w:hAnsi="Aptos" w:eastAsia="Aptos" w:cs="Aptos" w:asciiTheme="minorAscii" w:hAnsiTheme="minorAscii" w:eastAsiaTheme="minorAscii" w:cstheme="minorAscii"/>
                <w:sz w:val="20"/>
                <w:szCs w:val="20"/>
              </w:rPr>
              <w:t>be responsible for</w:t>
            </w:r>
            <w:r w:rsidRPr="0C728F11" w:rsidR="6496130E">
              <w:rPr>
                <w:rFonts w:ascii="Aptos" w:hAnsi="Aptos" w:eastAsia="Aptos" w:cs="Aptos" w:asciiTheme="minorAscii" w:hAnsiTheme="minorAscii" w:eastAsiaTheme="minorAscii" w:cstheme="minorAscii"/>
                <w:sz w:val="20"/>
                <w:szCs w:val="20"/>
              </w:rPr>
              <w:t xml:space="preserve"> upholding the UUSU bye laws and values when conducting society business and reporting when aware any breaches of rules or regulations by members to a member of UUSU staff.</w:t>
            </w:r>
          </w:p>
          <w:p w:rsidRPr="009C5F31" w:rsidR="5B0A3B7C" w:rsidP="0C728F11" w:rsidRDefault="009C5F31" w14:paraId="4D55C2C8" w14:textId="5F3792C3">
            <w:pPr>
              <w:rPr>
                <w:rFonts w:ascii="Aptos" w:hAnsi="Aptos" w:eastAsia="Aptos" w:cs="Aptos" w:asciiTheme="minorAscii" w:hAnsiTheme="minorAscii" w:eastAsiaTheme="minorAscii" w:cstheme="minorAscii"/>
                <w:sz w:val="20"/>
                <w:szCs w:val="20"/>
              </w:rPr>
            </w:pPr>
          </w:p>
        </w:tc>
      </w:tr>
      <w:tr w:rsidR="0C728F11" w:rsidTr="0C728F11" w14:paraId="28E28072">
        <w:trPr>
          <w:trHeight w:val="300"/>
        </w:trPr>
        <w:tc>
          <w:tcPr>
            <w:tcW w:w="4039" w:type="dxa"/>
            <w:tcMar/>
          </w:tcPr>
          <w:p w:rsidR="0C728F11" w:rsidP="0C728F11" w:rsidRDefault="0C728F11" w14:paraId="307B8A37" w14:textId="65AEAFFA">
            <w:pPr>
              <w:pStyle w:val="Normal"/>
              <w:spacing w:line="242" w:lineRule="auto"/>
              <w:jc w:val="center"/>
              <w:rPr>
                <w:rFonts w:ascii="Aptos" w:hAnsi="Aptos" w:eastAsia="Aptos" w:cs="Aptos" w:asciiTheme="minorAscii" w:hAnsiTheme="minorAscii" w:eastAsiaTheme="minorAscii" w:cstheme="minorAscii"/>
                <w:sz w:val="20"/>
                <w:szCs w:val="20"/>
              </w:rPr>
            </w:pPr>
          </w:p>
        </w:tc>
        <w:tc>
          <w:tcPr>
            <w:tcW w:w="4977" w:type="dxa"/>
            <w:tcMar/>
          </w:tcPr>
          <w:p w:rsidR="667F842F" w:rsidP="0C728F11" w:rsidRDefault="667F842F" w14:paraId="0B41832E" w14:textId="7D98CB4E">
            <w:pPr>
              <w:pStyle w:val="Normal"/>
              <w:spacing w:line="259" w:lineRule="auto"/>
              <w:jc w:val="left"/>
              <w:rPr>
                <w:rFonts w:ascii="Aptos" w:hAnsi="Aptos" w:eastAsia="Aptos" w:cs="Aptos" w:asciiTheme="minorAscii" w:hAnsiTheme="minorAscii" w:eastAsiaTheme="minorAscii" w:cstheme="minorAscii"/>
                <w:sz w:val="20"/>
                <w:szCs w:val="20"/>
              </w:rPr>
            </w:pPr>
            <w:r w:rsidRPr="0C728F11" w:rsidR="667F842F">
              <w:rPr>
                <w:rFonts w:ascii="Aptos" w:hAnsi="Aptos" w:eastAsia="Aptos" w:cs="Aptos" w:asciiTheme="minorAscii" w:hAnsiTheme="minorAscii" w:eastAsiaTheme="minorAscii" w:cstheme="minorAscii"/>
                <w:sz w:val="20"/>
                <w:szCs w:val="20"/>
              </w:rPr>
              <w:t xml:space="preserve">New Item - </w:t>
            </w:r>
            <w:r w:rsidRPr="0C728F11" w:rsidR="0C10E1A8">
              <w:rPr>
                <w:rFonts w:ascii="Aptos" w:hAnsi="Aptos" w:eastAsia="Aptos" w:cs="Aptos" w:asciiTheme="minorAscii" w:hAnsiTheme="minorAscii" w:eastAsiaTheme="minorAscii" w:cstheme="minorAscii"/>
                <w:sz w:val="20"/>
                <w:szCs w:val="20"/>
              </w:rPr>
              <w:t xml:space="preserve">6.8 </w:t>
            </w:r>
            <w:r>
              <w:tab/>
            </w:r>
            <w:r w:rsidRPr="0C728F11" w:rsidR="0C10E1A8">
              <w:rPr>
                <w:rFonts w:ascii="Aptos" w:hAnsi="Aptos" w:eastAsia="Aptos" w:cs="Aptos" w:asciiTheme="minorAscii" w:hAnsiTheme="minorAscii" w:eastAsiaTheme="minorAscii" w:cstheme="minorAscii"/>
                <w:sz w:val="20"/>
                <w:szCs w:val="20"/>
              </w:rPr>
              <w:t xml:space="preserve">If a society is deemed to have been inactive (i.e. no membership, engagement or events) for a period of six weeks it will be raised formally with Societies Management Committee who will act in line with Appendix 5 on Inactive Societies.  </w:t>
            </w:r>
          </w:p>
          <w:p w:rsidR="0C728F11" w:rsidP="0C728F11" w:rsidRDefault="0C728F11" w14:paraId="30E690D4" w14:textId="2D2C6BA3">
            <w:pPr>
              <w:pStyle w:val="Normal"/>
              <w:spacing w:line="259" w:lineRule="auto"/>
              <w:jc w:val="left"/>
              <w:rPr>
                <w:rFonts w:ascii="Aptos" w:hAnsi="Aptos" w:eastAsia="Aptos" w:cs="Aptos" w:asciiTheme="minorAscii" w:hAnsiTheme="minorAscii" w:eastAsiaTheme="minorAscii" w:cstheme="minorAscii"/>
                <w:sz w:val="20"/>
                <w:szCs w:val="20"/>
              </w:rPr>
            </w:pPr>
          </w:p>
          <w:p w:rsidR="392BB09C" w:rsidP="0C728F11" w:rsidRDefault="392BB09C" w14:paraId="4A878BA0" w14:textId="50CD192B">
            <w:pPr>
              <w:pStyle w:val="Normal"/>
              <w:spacing w:line="259" w:lineRule="auto"/>
              <w:jc w:val="left"/>
              <w:rPr>
                <w:rFonts w:ascii="Aptos" w:hAnsi="Aptos" w:eastAsia="Aptos" w:cs="Aptos" w:asciiTheme="minorAscii" w:hAnsiTheme="minorAscii" w:eastAsiaTheme="minorAscii" w:cstheme="minorAscii"/>
                <w:sz w:val="20"/>
                <w:szCs w:val="20"/>
              </w:rPr>
            </w:pPr>
            <w:r w:rsidRPr="0C728F11" w:rsidR="392BB09C">
              <w:rPr>
                <w:rFonts w:ascii="Aptos" w:hAnsi="Aptos" w:eastAsia="Aptos" w:cs="Aptos" w:asciiTheme="minorAscii" w:hAnsiTheme="minorAscii" w:eastAsiaTheme="minorAscii" w:cstheme="minorAscii"/>
                <w:sz w:val="20"/>
                <w:szCs w:val="20"/>
              </w:rPr>
              <w:t>(Subsequent items move by one number)</w:t>
            </w:r>
          </w:p>
        </w:tc>
      </w:tr>
      <w:tr w:rsidR="009C5F31" w:rsidTr="0C728F11" w14:paraId="10BECD5C" w14:textId="77777777">
        <w:trPr>
          <w:trHeight w:val="300"/>
        </w:trPr>
        <w:tc>
          <w:tcPr>
            <w:tcW w:w="4039" w:type="dxa"/>
            <w:tcMar/>
          </w:tcPr>
          <w:p w:rsidR="009C5F31" w:rsidP="0C728F11" w:rsidRDefault="00D10ECA" w14:paraId="43C25D3E" w14:textId="495ED069">
            <w:pPr>
              <w:spacing w:line="242" w:lineRule="auto"/>
              <w:jc w:val="center"/>
              <w:rPr>
                <w:rFonts w:ascii="Aptos" w:hAnsi="Aptos" w:eastAsia="Aptos" w:cs="Aptos" w:asciiTheme="minorAscii" w:hAnsiTheme="minorAscii" w:eastAsiaTheme="minorAscii" w:cstheme="minorAscii"/>
                <w:sz w:val="20"/>
                <w:szCs w:val="20"/>
              </w:rPr>
            </w:pPr>
            <w:r w:rsidRPr="0C728F11" w:rsidR="6496130E">
              <w:rPr>
                <w:rFonts w:ascii="Aptos" w:hAnsi="Aptos" w:eastAsia="Aptos" w:cs="Aptos" w:asciiTheme="minorAscii" w:hAnsiTheme="minorAscii" w:eastAsiaTheme="minorAscii" w:cstheme="minorAscii"/>
                <w:sz w:val="20"/>
                <w:szCs w:val="20"/>
              </w:rPr>
              <w:t>6.8 If a society has been inactive (i.e. no committee, membership or events) for a period of two academic years it will be deemed to have ceased to exist.</w:t>
            </w:r>
          </w:p>
          <w:p w:rsidR="009C5F31" w:rsidP="01BE3C8C" w:rsidRDefault="00D10ECA" w14:paraId="20B5F1C5" w14:textId="2C29208D">
            <w:pPr>
              <w:spacing w:line="242" w:lineRule="auto"/>
              <w:jc w:val="center"/>
              <w:rPr>
                <w:rFonts w:ascii="Aptos" w:hAnsi="Aptos" w:eastAsia="Aptos" w:cs="Aptos" w:asciiTheme="minorAscii" w:hAnsiTheme="minorAscii" w:eastAsiaTheme="minorAscii" w:cstheme="minorAscii"/>
                <w:sz w:val="20"/>
                <w:szCs w:val="20"/>
              </w:rPr>
            </w:pPr>
          </w:p>
        </w:tc>
        <w:tc>
          <w:tcPr>
            <w:tcW w:w="4977" w:type="dxa"/>
            <w:tcMar/>
          </w:tcPr>
          <w:p w:rsidR="6496130E" w:rsidP="0C728F11" w:rsidRDefault="6496130E" w14:paraId="1090C2E5" w14:textId="3377329C">
            <w:pPr>
              <w:ind w:left="-5"/>
              <w:rPr>
                <w:rFonts w:ascii="Aptos" w:hAnsi="Aptos" w:eastAsia="Aptos" w:cs="Aptos" w:asciiTheme="minorAscii" w:hAnsiTheme="minorAscii" w:eastAsiaTheme="minorAscii" w:cstheme="minorAscii"/>
                <w:sz w:val="20"/>
                <w:szCs w:val="20"/>
              </w:rPr>
            </w:pPr>
            <w:r w:rsidRPr="0C728F11" w:rsidR="6496130E">
              <w:rPr>
                <w:rFonts w:ascii="Aptos" w:hAnsi="Aptos" w:eastAsia="Aptos" w:cs="Aptos" w:asciiTheme="minorAscii" w:hAnsiTheme="minorAscii" w:eastAsiaTheme="minorAscii" w:cstheme="minorAscii"/>
                <w:sz w:val="20"/>
                <w:szCs w:val="20"/>
              </w:rPr>
              <w:t>6.</w:t>
            </w:r>
            <w:r w:rsidRPr="0C728F11" w:rsidR="293B15D0">
              <w:rPr>
                <w:rFonts w:ascii="Aptos" w:hAnsi="Aptos" w:eastAsia="Aptos" w:cs="Aptos" w:asciiTheme="minorAscii" w:hAnsiTheme="minorAscii" w:eastAsiaTheme="minorAscii" w:cstheme="minorAscii"/>
                <w:sz w:val="20"/>
                <w:szCs w:val="20"/>
              </w:rPr>
              <w:t>9</w:t>
            </w:r>
            <w:r w:rsidRPr="0C728F11" w:rsidR="6496130E">
              <w:rPr>
                <w:rFonts w:ascii="Aptos" w:hAnsi="Aptos" w:eastAsia="Aptos" w:cs="Aptos" w:asciiTheme="minorAscii" w:hAnsiTheme="minorAscii" w:eastAsiaTheme="minorAscii" w:cstheme="minorAscii"/>
                <w:sz w:val="20"/>
                <w:szCs w:val="20"/>
              </w:rPr>
              <w:t xml:space="preserve">If a society has been inactive or without a full complement of society </w:t>
            </w:r>
            <w:r w:rsidRPr="0C728F11" w:rsidR="6496130E">
              <w:rPr>
                <w:rFonts w:ascii="Aptos" w:hAnsi="Aptos" w:eastAsia="Aptos" w:cs="Aptos" w:asciiTheme="minorAscii" w:hAnsiTheme="minorAscii" w:eastAsiaTheme="minorAscii" w:cstheme="minorAscii"/>
                <w:sz w:val="20"/>
                <w:szCs w:val="20"/>
              </w:rPr>
              <w:t>reps</w:t>
            </w:r>
            <w:r w:rsidRPr="0C728F11" w:rsidR="11D1127F">
              <w:rPr>
                <w:rFonts w:ascii="Aptos" w:hAnsi="Aptos" w:eastAsia="Aptos" w:cs="Aptos" w:asciiTheme="minorAscii" w:hAnsiTheme="minorAscii" w:eastAsiaTheme="minorAscii" w:cstheme="minorAscii"/>
                <w:sz w:val="20"/>
                <w:szCs w:val="20"/>
              </w:rPr>
              <w:t xml:space="preserve"> </w:t>
            </w:r>
            <w:r w:rsidRPr="0C728F11" w:rsidR="6496130E">
              <w:rPr>
                <w:rFonts w:ascii="Aptos" w:hAnsi="Aptos" w:eastAsia="Aptos" w:cs="Aptos" w:asciiTheme="minorAscii" w:hAnsiTheme="minorAscii" w:eastAsiaTheme="minorAscii" w:cstheme="minorAscii"/>
                <w:sz w:val="20"/>
                <w:szCs w:val="20"/>
              </w:rPr>
              <w:t>for</w:t>
            </w:r>
            <w:r w:rsidRPr="0C728F11" w:rsidR="6496130E">
              <w:rPr>
                <w:rFonts w:ascii="Aptos" w:hAnsi="Aptos" w:eastAsia="Aptos" w:cs="Aptos" w:asciiTheme="minorAscii" w:hAnsiTheme="minorAscii" w:eastAsiaTheme="minorAscii" w:cstheme="minorAscii"/>
                <w:sz w:val="20"/>
                <w:szCs w:val="20"/>
              </w:rPr>
              <w:t xml:space="preserve"> a period of two academic years it will be </w:t>
            </w:r>
            <w:r w:rsidRPr="0C728F11" w:rsidR="6496130E">
              <w:rPr>
                <w:rFonts w:ascii="Aptos" w:hAnsi="Aptos" w:eastAsia="Aptos" w:cs="Aptos" w:asciiTheme="minorAscii" w:hAnsiTheme="minorAscii" w:eastAsiaTheme="minorAscii" w:cstheme="minorAscii"/>
                <w:sz w:val="20"/>
                <w:szCs w:val="20"/>
              </w:rPr>
              <w:t>deemed</w:t>
            </w:r>
            <w:r w:rsidRPr="0C728F11" w:rsidR="6496130E">
              <w:rPr>
                <w:rFonts w:ascii="Aptos" w:hAnsi="Aptos" w:eastAsia="Aptos" w:cs="Aptos" w:asciiTheme="minorAscii" w:hAnsiTheme="minorAscii" w:eastAsiaTheme="minorAscii" w:cstheme="minorAscii"/>
                <w:sz w:val="20"/>
                <w:szCs w:val="20"/>
              </w:rPr>
              <w:t xml:space="preserve"> to have ceased to exist.</w:t>
            </w:r>
          </w:p>
          <w:p w:rsidR="0C728F11" w:rsidP="0C728F11" w:rsidRDefault="0C728F11" w14:paraId="209EF751" w14:textId="63009951">
            <w:pPr>
              <w:ind w:left="-5"/>
              <w:rPr>
                <w:rFonts w:ascii="Aptos" w:hAnsi="Aptos" w:eastAsia="Aptos" w:cs="Aptos" w:asciiTheme="minorAscii" w:hAnsiTheme="minorAscii" w:eastAsiaTheme="minorAscii" w:cstheme="minorAscii"/>
                <w:sz w:val="20"/>
                <w:szCs w:val="20"/>
              </w:rPr>
            </w:pPr>
          </w:p>
          <w:p w:rsidRPr="009C5F31" w:rsidR="009C5F31" w:rsidP="01BE3C8C" w:rsidRDefault="009C5F31" w14:paraId="7F08D420" w14:textId="77777777" w14:noSpellErr="1">
            <w:pPr>
              <w:rPr>
                <w:rFonts w:ascii="Aptos" w:hAnsi="Aptos" w:eastAsia="Aptos" w:cs="Aptos" w:asciiTheme="minorAscii" w:hAnsiTheme="minorAscii" w:eastAsiaTheme="minorAscii" w:cstheme="minorAscii"/>
                <w:sz w:val="20"/>
                <w:szCs w:val="20"/>
              </w:rPr>
            </w:pPr>
          </w:p>
        </w:tc>
      </w:tr>
      <w:tr w:rsidR="0C728F11" w:rsidTr="0C728F11" w14:paraId="2FC3120D">
        <w:trPr>
          <w:trHeight w:val="300"/>
        </w:trPr>
        <w:tc>
          <w:tcPr>
            <w:tcW w:w="4039" w:type="dxa"/>
            <w:tcMar/>
          </w:tcPr>
          <w:p w:rsidR="1FE602CB" w:rsidP="0C728F11" w:rsidRDefault="1FE602CB" w14:paraId="3646013D" w14:textId="601F05EF">
            <w:pPr>
              <w:pStyle w:val="Normal"/>
              <w:spacing w:line="242" w:lineRule="auto"/>
              <w:jc w:val="center"/>
              <w:rPr>
                <w:rFonts w:ascii="Aptos" w:hAnsi="Aptos" w:eastAsia="Aptos" w:cs="Aptos" w:asciiTheme="minorAscii" w:hAnsiTheme="minorAscii" w:eastAsiaTheme="minorAscii" w:cstheme="minorAscii"/>
                <w:sz w:val="20"/>
                <w:szCs w:val="20"/>
              </w:rPr>
            </w:pPr>
            <w:r w:rsidRPr="0C728F11" w:rsidR="1FE602CB">
              <w:rPr>
                <w:rFonts w:ascii="Aptos" w:hAnsi="Aptos" w:eastAsia="Aptos" w:cs="Aptos" w:asciiTheme="minorAscii" w:hAnsiTheme="minorAscii" w:eastAsiaTheme="minorAscii" w:cstheme="minorAscii"/>
                <w:sz w:val="20"/>
                <w:szCs w:val="20"/>
              </w:rPr>
              <w:t>6.9 Within these two years, if a committee of three members wish to re-activate the society this is permissible. However, following this period the society will cease to exist and will be required to re-constitute.</w:t>
            </w:r>
          </w:p>
          <w:p w:rsidR="0C728F11" w:rsidP="0C728F11" w:rsidRDefault="0C728F11" w14:paraId="6A989DDA" w14:textId="644DFE74">
            <w:pPr>
              <w:pStyle w:val="Normal"/>
              <w:spacing w:line="242" w:lineRule="auto"/>
              <w:jc w:val="center"/>
              <w:rPr>
                <w:rFonts w:ascii="Aptos" w:hAnsi="Aptos" w:eastAsia="Aptos" w:cs="Aptos" w:asciiTheme="minorAscii" w:hAnsiTheme="minorAscii" w:eastAsiaTheme="minorAscii" w:cstheme="minorAscii"/>
                <w:sz w:val="20"/>
                <w:szCs w:val="20"/>
              </w:rPr>
            </w:pPr>
          </w:p>
        </w:tc>
        <w:tc>
          <w:tcPr>
            <w:tcW w:w="4977" w:type="dxa"/>
            <w:tcMar/>
          </w:tcPr>
          <w:p w:rsidR="692D6D5D" w:rsidP="0C728F11" w:rsidRDefault="692D6D5D" w14:paraId="5E2707CE" w14:textId="21518A33">
            <w:pPr>
              <w:pStyle w:val="Normal"/>
              <w:rPr>
                <w:rFonts w:ascii="Aptos" w:hAnsi="Aptos" w:eastAsia="Aptos" w:cs="Aptos" w:asciiTheme="minorAscii" w:hAnsiTheme="minorAscii" w:eastAsiaTheme="minorAscii" w:cstheme="minorAscii"/>
                <w:sz w:val="20"/>
                <w:szCs w:val="20"/>
              </w:rPr>
            </w:pPr>
            <w:r w:rsidRPr="0C728F11" w:rsidR="692D6D5D">
              <w:rPr>
                <w:rFonts w:ascii="Aptos" w:hAnsi="Aptos" w:eastAsia="Aptos" w:cs="Aptos" w:asciiTheme="minorAscii" w:hAnsiTheme="minorAscii" w:eastAsiaTheme="minorAscii" w:cstheme="minorAscii"/>
                <w:sz w:val="20"/>
                <w:szCs w:val="20"/>
              </w:rPr>
              <w:t xml:space="preserve">6.10 </w:t>
            </w:r>
            <w:r>
              <w:tab/>
            </w:r>
            <w:r w:rsidRPr="0C728F11" w:rsidR="692D6D5D">
              <w:rPr>
                <w:rFonts w:ascii="Aptos" w:hAnsi="Aptos" w:eastAsia="Aptos" w:cs="Aptos" w:asciiTheme="minorAscii" w:hAnsiTheme="minorAscii" w:eastAsiaTheme="minorAscii" w:cstheme="minorAscii"/>
                <w:sz w:val="20"/>
                <w:szCs w:val="20"/>
              </w:rPr>
              <w:t xml:space="preserve">Within these two years, if a full complement  of four society reps wish to re-activate the society this is permissible. However, following this period the society will cease to exist and will be required to re-affiliate.  </w:t>
            </w:r>
          </w:p>
        </w:tc>
      </w:tr>
      <w:tr w:rsidR="009C5F31" w:rsidTr="0C728F11" w14:paraId="503F9364" w14:textId="77777777">
        <w:trPr>
          <w:trHeight w:val="300"/>
        </w:trPr>
        <w:tc>
          <w:tcPr>
            <w:tcW w:w="4039" w:type="dxa"/>
            <w:tcMar/>
          </w:tcPr>
          <w:p w:rsidR="009C5F31" w:rsidP="0C728F11" w:rsidRDefault="00D10ECA" w14:paraId="230CA9A8" w14:textId="1687A77E">
            <w:pPr>
              <w:pStyle w:val="Normal"/>
              <w:suppressLineNumbers w:val="0"/>
              <w:bidi w:val="0"/>
              <w:spacing w:before="240" w:beforeAutospacing="off" w:after="240" w:afterAutospacing="off"/>
              <w:jc w:val="center"/>
              <w:rPr>
                <w:rFonts w:ascii="Aptos" w:hAnsi="Aptos" w:eastAsia="Aptos" w:cs="Aptos" w:asciiTheme="minorAscii" w:hAnsiTheme="minorAscii" w:eastAsiaTheme="minorAscii" w:cstheme="minorAscii"/>
                <w:sz w:val="20"/>
                <w:szCs w:val="20"/>
              </w:rPr>
            </w:pPr>
            <w:r w:rsidRPr="0C728F11" w:rsidR="0EEB949B">
              <w:rPr>
                <w:rFonts w:ascii="Aptos" w:hAnsi="Aptos" w:eastAsia="Aptos" w:cs="Aptos"/>
                <w:noProof w:val="0"/>
                <w:sz w:val="20"/>
                <w:szCs w:val="20"/>
                <w:lang w:val="en-GB"/>
              </w:rPr>
              <w:t>7.1 The overall budget for societies will be decided upon by the UUSU Trustee Board and administered by the UUSU Societies Management Committee.</w:t>
            </w:r>
          </w:p>
          <w:p w:rsidR="009C5F31" w:rsidP="0C728F11" w:rsidRDefault="00D10ECA" w14:paraId="67B767D5" w14:textId="28AD683A">
            <w:pPr>
              <w:pStyle w:val="Normal"/>
              <w:suppressLineNumbers w:val="0"/>
              <w:bidi w:val="0"/>
              <w:spacing w:before="0" w:beforeAutospacing="off" w:after="0" w:afterAutospacing="off" w:line="242" w:lineRule="auto"/>
              <w:ind w:left="0" w:right="0"/>
              <w:jc w:val="center"/>
              <w:rPr>
                <w:rFonts w:ascii="Aptos" w:hAnsi="Aptos" w:eastAsia="Aptos" w:cs="Aptos" w:asciiTheme="minorAscii" w:hAnsiTheme="minorAscii" w:eastAsiaTheme="minorAscii" w:cstheme="minorAscii"/>
                <w:sz w:val="20"/>
                <w:szCs w:val="20"/>
              </w:rPr>
            </w:pPr>
          </w:p>
        </w:tc>
        <w:tc>
          <w:tcPr>
            <w:tcW w:w="4977" w:type="dxa"/>
            <w:tcMar/>
          </w:tcPr>
          <w:p w:rsidRPr="009C5F31" w:rsidR="009C5F31" w:rsidP="01BE3C8C" w:rsidRDefault="0035781F" w14:paraId="02173B03" w14:textId="60F03FBB">
            <w:pPr>
              <w:rPr>
                <w:rFonts w:ascii="Aptos" w:hAnsi="Aptos" w:eastAsia="Aptos" w:cs="Aptos" w:asciiTheme="minorAscii" w:hAnsiTheme="minorAscii" w:eastAsiaTheme="minorAscii" w:cstheme="minorAscii"/>
                <w:sz w:val="20"/>
                <w:szCs w:val="20"/>
              </w:rPr>
            </w:pPr>
            <w:r w:rsidRPr="0C728F11" w:rsidR="21E9FCD4">
              <w:rPr>
                <w:rFonts w:ascii="Aptos" w:hAnsi="Aptos" w:eastAsia="Aptos" w:cs="Aptos" w:asciiTheme="minorAscii" w:hAnsiTheme="minorAscii" w:eastAsiaTheme="minorAscii" w:cstheme="minorAscii"/>
                <w:sz w:val="20"/>
                <w:szCs w:val="20"/>
              </w:rPr>
              <w:t xml:space="preserve">7.1 </w:t>
            </w:r>
            <w:r>
              <w:tab/>
            </w:r>
            <w:r w:rsidRPr="0C728F11" w:rsidR="21E9FCD4">
              <w:rPr>
                <w:rFonts w:ascii="Aptos" w:hAnsi="Aptos" w:eastAsia="Aptos" w:cs="Aptos" w:asciiTheme="minorAscii" w:hAnsiTheme="minorAscii" w:eastAsiaTheme="minorAscii" w:cstheme="minorAscii"/>
                <w:sz w:val="20"/>
                <w:szCs w:val="20"/>
              </w:rPr>
              <w:t xml:space="preserve">The overall budget for societies will be decided upon by the UUSU Trustee Board and administered by the Student Activities Team with oversight from the UUSU Societies Management Committee.  </w:t>
            </w:r>
          </w:p>
        </w:tc>
      </w:tr>
      <w:tr w:rsidR="0C728F11" w:rsidTr="0C728F11" w14:paraId="50BE9397">
        <w:trPr>
          <w:trHeight w:val="300"/>
        </w:trPr>
        <w:tc>
          <w:tcPr>
            <w:tcW w:w="4039" w:type="dxa"/>
            <w:tcMar/>
          </w:tcPr>
          <w:p w:rsidR="21E9FCD4" w:rsidP="0C728F11" w:rsidRDefault="21E9FCD4" w14:paraId="57B4511C" w14:textId="2DC44F82">
            <w:pPr>
              <w:pStyle w:val="Normal"/>
              <w:jc w:val="center"/>
              <w:rPr>
                <w:rFonts w:ascii="Aptos" w:hAnsi="Aptos" w:eastAsia="Aptos" w:cs="Aptos"/>
                <w:noProof w:val="0"/>
                <w:sz w:val="20"/>
                <w:szCs w:val="20"/>
                <w:lang w:val="en-GB"/>
              </w:rPr>
            </w:pPr>
            <w:r w:rsidRPr="0C728F11" w:rsidR="21E9FCD4">
              <w:rPr>
                <w:rFonts w:ascii="Aptos" w:hAnsi="Aptos" w:eastAsia="Aptos" w:cs="Aptos"/>
                <w:noProof w:val="0"/>
                <w:sz w:val="20"/>
                <w:szCs w:val="20"/>
                <w:lang w:val="en-GB"/>
              </w:rPr>
              <w:t>7.3 Should additional funding become available for societies outside of the standard funding streams, additional guidelines and processes for how to access this will be approved by Societies Management Committee and dispersed to committee members.</w:t>
            </w:r>
          </w:p>
          <w:p w:rsidR="0C728F11" w:rsidP="0C728F11" w:rsidRDefault="0C728F11" w14:paraId="3C3CE2E3" w14:textId="30A3776B">
            <w:pPr>
              <w:pStyle w:val="Normal"/>
              <w:jc w:val="center"/>
              <w:rPr>
                <w:rFonts w:ascii="Aptos" w:hAnsi="Aptos" w:eastAsia="Aptos" w:cs="Aptos"/>
                <w:noProof w:val="0"/>
                <w:sz w:val="20"/>
                <w:szCs w:val="20"/>
                <w:lang w:val="en-GB"/>
              </w:rPr>
            </w:pPr>
          </w:p>
        </w:tc>
        <w:tc>
          <w:tcPr>
            <w:tcW w:w="4977" w:type="dxa"/>
            <w:tcMar/>
          </w:tcPr>
          <w:p w:rsidR="6D2AC9D4" w:rsidP="0C728F11" w:rsidRDefault="6D2AC9D4" w14:paraId="17F07C0F" w14:textId="542B6670">
            <w:pPr>
              <w:pStyle w:val="Normal"/>
              <w:rPr>
                <w:rFonts w:ascii="Aptos" w:hAnsi="Aptos" w:eastAsia="Aptos" w:cs="Aptos" w:asciiTheme="minorAscii" w:hAnsiTheme="minorAscii" w:eastAsiaTheme="minorAscii" w:cstheme="minorAscii"/>
                <w:sz w:val="20"/>
                <w:szCs w:val="20"/>
              </w:rPr>
            </w:pPr>
            <w:r w:rsidRPr="0C728F11" w:rsidR="6D2AC9D4">
              <w:rPr>
                <w:rFonts w:ascii="Aptos" w:hAnsi="Aptos" w:eastAsia="Aptos" w:cs="Aptos" w:asciiTheme="minorAscii" w:hAnsiTheme="minorAscii" w:eastAsiaTheme="minorAscii" w:cstheme="minorAscii"/>
                <w:sz w:val="20"/>
                <w:szCs w:val="20"/>
              </w:rPr>
              <w:t xml:space="preserve">7.3 </w:t>
            </w:r>
            <w:r>
              <w:tab/>
            </w:r>
            <w:r w:rsidRPr="0C728F11" w:rsidR="6D2AC9D4">
              <w:rPr>
                <w:rFonts w:ascii="Aptos" w:hAnsi="Aptos" w:eastAsia="Aptos" w:cs="Aptos" w:asciiTheme="minorAscii" w:hAnsiTheme="minorAscii" w:eastAsiaTheme="minorAscii" w:cstheme="minorAscii"/>
                <w:sz w:val="20"/>
                <w:szCs w:val="20"/>
              </w:rPr>
              <w:t xml:space="preserve">Should additional funding become available for societies outside of the standard funding streams, additional guidelines and processes for how to access this will be shared by Societies Management Committee and dispersed to the appropriate society reps.  </w:t>
            </w:r>
          </w:p>
        </w:tc>
      </w:tr>
      <w:tr w:rsidR="0C728F11" w:rsidTr="0C728F11" w14:paraId="67175ADC">
        <w:trPr>
          <w:trHeight w:val="300"/>
        </w:trPr>
        <w:tc>
          <w:tcPr>
            <w:tcW w:w="4039" w:type="dxa"/>
            <w:tcMar/>
          </w:tcPr>
          <w:p w:rsidR="6D2AC9D4" w:rsidP="0C728F11" w:rsidRDefault="6D2AC9D4" w14:paraId="112E96C0" w14:textId="7A7AAE1F">
            <w:pPr>
              <w:pStyle w:val="Normal"/>
              <w:jc w:val="center"/>
              <w:rPr>
                <w:rFonts w:ascii="Aptos" w:hAnsi="Aptos" w:eastAsia="Aptos" w:cs="Aptos"/>
                <w:noProof w:val="0"/>
                <w:sz w:val="20"/>
                <w:szCs w:val="20"/>
                <w:lang w:val="en-GB"/>
              </w:rPr>
            </w:pPr>
            <w:r w:rsidRPr="0C728F11" w:rsidR="6D2AC9D4">
              <w:rPr>
                <w:rFonts w:ascii="Aptos" w:hAnsi="Aptos" w:eastAsia="Aptos" w:cs="Aptos"/>
                <w:noProof w:val="0"/>
                <w:sz w:val="20"/>
                <w:szCs w:val="20"/>
                <w:lang w:val="en-GB"/>
              </w:rPr>
              <w:t>8.1 Society Committee members are bound by the Office Bearers code of conduct and subsequent procedures as defined by the relevant bye-laws.</w:t>
            </w:r>
          </w:p>
          <w:p w:rsidR="0C728F11" w:rsidP="0C728F11" w:rsidRDefault="0C728F11" w14:paraId="75DC009E" w14:textId="5B6D0B22">
            <w:pPr>
              <w:pStyle w:val="Normal"/>
              <w:jc w:val="center"/>
              <w:rPr>
                <w:rFonts w:ascii="Aptos" w:hAnsi="Aptos" w:eastAsia="Aptos" w:cs="Aptos"/>
                <w:noProof w:val="0"/>
                <w:sz w:val="20"/>
                <w:szCs w:val="20"/>
                <w:lang w:val="en-GB"/>
              </w:rPr>
            </w:pPr>
          </w:p>
        </w:tc>
        <w:tc>
          <w:tcPr>
            <w:tcW w:w="4977" w:type="dxa"/>
            <w:tcMar/>
          </w:tcPr>
          <w:p w:rsidR="34BC5FE8" w:rsidP="0C728F11" w:rsidRDefault="34BC5FE8" w14:paraId="2756E474" w14:textId="5DFBE8C0">
            <w:pPr>
              <w:pStyle w:val="Normal"/>
              <w:rPr>
                <w:rFonts w:ascii="Aptos" w:hAnsi="Aptos" w:eastAsia="Aptos" w:cs="Aptos" w:asciiTheme="minorAscii" w:hAnsiTheme="minorAscii" w:eastAsiaTheme="minorAscii" w:cstheme="minorAscii"/>
                <w:sz w:val="20"/>
                <w:szCs w:val="20"/>
              </w:rPr>
            </w:pPr>
            <w:r w:rsidRPr="0C728F11" w:rsidR="34BC5FE8">
              <w:rPr>
                <w:rFonts w:ascii="Aptos" w:hAnsi="Aptos" w:eastAsia="Aptos" w:cs="Aptos" w:asciiTheme="minorAscii" w:hAnsiTheme="minorAscii" w:eastAsiaTheme="minorAscii" w:cstheme="minorAscii"/>
                <w:sz w:val="20"/>
                <w:szCs w:val="20"/>
              </w:rPr>
              <w:t xml:space="preserve">8.1 </w:t>
            </w:r>
            <w:r>
              <w:tab/>
            </w:r>
            <w:r w:rsidRPr="0C728F11" w:rsidR="34BC5FE8">
              <w:rPr>
                <w:rFonts w:ascii="Aptos" w:hAnsi="Aptos" w:eastAsia="Aptos" w:cs="Aptos" w:asciiTheme="minorAscii" w:hAnsiTheme="minorAscii" w:eastAsiaTheme="minorAscii" w:cstheme="minorAscii"/>
                <w:sz w:val="20"/>
                <w:szCs w:val="20"/>
              </w:rPr>
              <w:t xml:space="preserve">Society Reps and all members of a </w:t>
            </w:r>
            <w:r w:rsidRPr="0C728F11" w:rsidR="34BC5FE8">
              <w:rPr>
                <w:rFonts w:ascii="Aptos" w:hAnsi="Aptos" w:eastAsia="Aptos" w:cs="Aptos" w:asciiTheme="minorAscii" w:hAnsiTheme="minorAscii" w:eastAsiaTheme="minorAscii" w:cstheme="minorAscii"/>
                <w:sz w:val="20"/>
                <w:szCs w:val="20"/>
              </w:rPr>
              <w:t>Society  are</w:t>
            </w:r>
            <w:r w:rsidRPr="0C728F11" w:rsidR="34BC5FE8">
              <w:rPr>
                <w:rFonts w:ascii="Aptos" w:hAnsi="Aptos" w:eastAsia="Aptos" w:cs="Aptos" w:asciiTheme="minorAscii" w:hAnsiTheme="minorAscii" w:eastAsiaTheme="minorAscii" w:cstheme="minorAscii"/>
                <w:sz w:val="20"/>
                <w:szCs w:val="20"/>
              </w:rPr>
              <w:t xml:space="preserve"> bound by the </w:t>
            </w:r>
            <w:r w:rsidRPr="0C728F11" w:rsidR="34BC5FE8">
              <w:rPr>
                <w:rFonts w:ascii="Aptos" w:hAnsi="Aptos" w:eastAsia="Aptos" w:cs="Aptos" w:asciiTheme="minorAscii" w:hAnsiTheme="minorAscii" w:eastAsiaTheme="minorAscii" w:cstheme="minorAscii"/>
                <w:sz w:val="20"/>
                <w:szCs w:val="20"/>
              </w:rPr>
              <w:t>member  code</w:t>
            </w:r>
            <w:r w:rsidRPr="0C728F11" w:rsidR="34BC5FE8">
              <w:rPr>
                <w:rFonts w:ascii="Aptos" w:hAnsi="Aptos" w:eastAsia="Aptos" w:cs="Aptos" w:asciiTheme="minorAscii" w:hAnsiTheme="minorAscii" w:eastAsiaTheme="minorAscii" w:cstheme="minorAscii"/>
                <w:sz w:val="20"/>
                <w:szCs w:val="20"/>
              </w:rPr>
              <w:t xml:space="preserve"> of conduct and  </w:t>
            </w:r>
            <w:r>
              <w:tab/>
            </w:r>
            <w:r w:rsidRPr="0C728F11" w:rsidR="34BC5FE8">
              <w:rPr>
                <w:rFonts w:ascii="Aptos" w:hAnsi="Aptos" w:eastAsia="Aptos" w:cs="Aptos" w:asciiTheme="minorAscii" w:hAnsiTheme="minorAscii" w:eastAsiaTheme="minorAscii" w:cstheme="minorAscii"/>
                <w:sz w:val="20"/>
                <w:szCs w:val="20"/>
              </w:rPr>
              <w:t xml:space="preserve"> subsequent procedures as defined by the relevant </w:t>
            </w:r>
            <w:r w:rsidRPr="0C728F11" w:rsidR="34BC5FE8">
              <w:rPr>
                <w:rFonts w:ascii="Aptos" w:hAnsi="Aptos" w:eastAsia="Aptos" w:cs="Aptos" w:asciiTheme="minorAscii" w:hAnsiTheme="minorAscii" w:eastAsiaTheme="minorAscii" w:cstheme="minorAscii"/>
                <w:sz w:val="20"/>
                <w:szCs w:val="20"/>
              </w:rPr>
              <w:t>bye-laws</w:t>
            </w:r>
            <w:r w:rsidRPr="0C728F11" w:rsidR="34BC5FE8">
              <w:rPr>
                <w:rFonts w:ascii="Aptos" w:hAnsi="Aptos" w:eastAsia="Aptos" w:cs="Aptos" w:asciiTheme="minorAscii" w:hAnsiTheme="minorAscii" w:eastAsiaTheme="minorAscii" w:cstheme="minorAscii"/>
                <w:sz w:val="20"/>
                <w:szCs w:val="20"/>
              </w:rPr>
              <w:t xml:space="preserve">.  </w:t>
            </w:r>
          </w:p>
        </w:tc>
      </w:tr>
      <w:tr w:rsidR="0C728F11" w:rsidTr="0C728F11" w14:paraId="4816427E">
        <w:trPr>
          <w:trHeight w:val="300"/>
        </w:trPr>
        <w:tc>
          <w:tcPr>
            <w:tcW w:w="4039" w:type="dxa"/>
            <w:tcMar/>
          </w:tcPr>
          <w:p w:rsidR="7BFC3404" w:rsidP="0C728F11" w:rsidRDefault="7BFC3404" w14:paraId="10A667EE" w14:textId="3923C950">
            <w:pPr>
              <w:pStyle w:val="Normal"/>
              <w:jc w:val="center"/>
              <w:rPr>
                <w:rFonts w:ascii="Aptos" w:hAnsi="Aptos" w:eastAsia="Aptos" w:cs="Aptos"/>
                <w:noProof w:val="0"/>
                <w:sz w:val="20"/>
                <w:szCs w:val="20"/>
                <w:lang w:val="en-GB"/>
              </w:rPr>
            </w:pPr>
            <w:r w:rsidRPr="0C728F11" w:rsidR="7BFC3404">
              <w:rPr>
                <w:rFonts w:ascii="Aptos" w:hAnsi="Aptos" w:eastAsia="Aptos" w:cs="Aptos"/>
                <w:noProof w:val="0"/>
                <w:sz w:val="20"/>
                <w:szCs w:val="20"/>
                <w:lang w:val="en-GB"/>
              </w:rPr>
              <w:t>New Item</w:t>
            </w:r>
          </w:p>
        </w:tc>
        <w:tc>
          <w:tcPr>
            <w:tcW w:w="4977" w:type="dxa"/>
            <w:tcMar/>
          </w:tcPr>
          <w:p w:rsidR="6CF5DB90" w:rsidP="0C728F11" w:rsidRDefault="6CF5DB90" w14:paraId="2A9705C3" w14:textId="7D2FF132">
            <w:pPr>
              <w:pStyle w:val="Normal"/>
              <w:rPr>
                <w:rFonts w:ascii="Aptos" w:hAnsi="Aptos" w:eastAsia="Aptos" w:cs="Aptos" w:asciiTheme="minorAscii" w:hAnsiTheme="minorAscii" w:eastAsiaTheme="minorAscii" w:cstheme="minorAscii"/>
                <w:sz w:val="20"/>
                <w:szCs w:val="20"/>
              </w:rPr>
            </w:pPr>
            <w:r w:rsidRPr="0C728F11" w:rsidR="6CF5DB90">
              <w:rPr>
                <w:rFonts w:ascii="Aptos" w:hAnsi="Aptos" w:eastAsia="Aptos" w:cs="Aptos" w:asciiTheme="minorAscii" w:hAnsiTheme="minorAscii" w:eastAsiaTheme="minorAscii" w:cstheme="minorAscii"/>
                <w:sz w:val="20"/>
                <w:szCs w:val="20"/>
              </w:rPr>
              <w:t xml:space="preserve">8.2 </w:t>
            </w:r>
            <w:r>
              <w:tab/>
            </w:r>
            <w:r w:rsidRPr="0C728F11" w:rsidR="6CF5DB90">
              <w:rPr>
                <w:rFonts w:ascii="Aptos" w:hAnsi="Aptos" w:eastAsia="Aptos" w:cs="Aptos" w:asciiTheme="minorAscii" w:hAnsiTheme="minorAscii" w:eastAsiaTheme="minorAscii" w:cstheme="minorAscii"/>
                <w:sz w:val="20"/>
                <w:szCs w:val="20"/>
              </w:rPr>
              <w:t xml:space="preserve">The code of conduct can be applied to Society members as individuals or as a collective depending on the circumstances.     </w:t>
            </w:r>
          </w:p>
        </w:tc>
      </w:tr>
      <w:tr w:rsidR="0C728F11" w:rsidTr="0C728F11" w14:paraId="572BD389">
        <w:trPr>
          <w:trHeight w:val="300"/>
        </w:trPr>
        <w:tc>
          <w:tcPr>
            <w:tcW w:w="4039" w:type="dxa"/>
            <w:tcMar/>
          </w:tcPr>
          <w:p w:rsidR="0C728F11" w:rsidP="0C728F11" w:rsidRDefault="0C728F11" w14:paraId="5A52B2DB" w14:textId="753F4EF0">
            <w:pPr>
              <w:pStyle w:val="Normal"/>
              <w:jc w:val="center"/>
              <w:rPr>
                <w:rFonts w:ascii="Aptos" w:hAnsi="Aptos" w:eastAsia="Aptos" w:cs="Aptos"/>
                <w:noProof w:val="0"/>
                <w:sz w:val="20"/>
                <w:szCs w:val="20"/>
                <w:lang w:val="en-GB"/>
              </w:rPr>
            </w:pPr>
          </w:p>
        </w:tc>
        <w:tc>
          <w:tcPr>
            <w:tcW w:w="4977" w:type="dxa"/>
            <w:tcMar/>
          </w:tcPr>
          <w:p w:rsidR="7AB6B7E5" w:rsidP="0C728F11" w:rsidRDefault="7AB6B7E5" w14:paraId="4B8C03D4" w14:textId="0427CF18">
            <w:pPr>
              <w:pStyle w:val="Normal"/>
              <w:rPr>
                <w:rFonts w:ascii="Aptos" w:hAnsi="Aptos" w:eastAsia="Aptos" w:cs="Aptos" w:asciiTheme="minorAscii" w:hAnsiTheme="minorAscii" w:eastAsiaTheme="minorAscii" w:cstheme="minorAscii"/>
                <w:sz w:val="20"/>
                <w:szCs w:val="20"/>
              </w:rPr>
            </w:pPr>
            <w:r w:rsidRPr="0C728F11" w:rsidR="7AB6B7E5">
              <w:rPr>
                <w:rFonts w:ascii="Aptos" w:hAnsi="Aptos" w:eastAsia="Aptos" w:cs="Aptos" w:asciiTheme="minorAscii" w:hAnsiTheme="minorAscii" w:eastAsiaTheme="minorAscii" w:cstheme="minorAscii"/>
                <w:sz w:val="20"/>
                <w:szCs w:val="20"/>
              </w:rPr>
              <w:t>8.3</w:t>
            </w:r>
            <w:r>
              <w:tab/>
            </w:r>
            <w:r w:rsidRPr="0C728F11" w:rsidR="7AB6B7E5">
              <w:rPr>
                <w:rFonts w:ascii="Aptos" w:hAnsi="Aptos" w:eastAsia="Aptos" w:cs="Aptos" w:asciiTheme="minorAscii" w:hAnsiTheme="minorAscii" w:eastAsiaTheme="minorAscii" w:cstheme="minorAscii"/>
                <w:sz w:val="20"/>
                <w:szCs w:val="20"/>
              </w:rPr>
              <w:t xml:space="preserve">On occasion where a breach of process or procedure is escalated to the Societies Management Committee and considered to be very low level, and a one-off instance, rather than direct this to the formal process this Committee may decide to impose a localised sanction.  </w:t>
            </w:r>
          </w:p>
        </w:tc>
      </w:tr>
      <w:tr w:rsidR="0C728F11" w:rsidTr="0C728F11" w14:paraId="737EC546">
        <w:trPr>
          <w:trHeight w:val="300"/>
        </w:trPr>
        <w:tc>
          <w:tcPr>
            <w:tcW w:w="4039" w:type="dxa"/>
            <w:tcMar/>
          </w:tcPr>
          <w:p w:rsidR="0C728F11" w:rsidP="0C728F11" w:rsidRDefault="0C728F11" w14:paraId="030D64C0" w14:textId="6992F633">
            <w:pPr>
              <w:pStyle w:val="Normal"/>
              <w:jc w:val="center"/>
              <w:rPr>
                <w:rFonts w:ascii="Aptos" w:hAnsi="Aptos" w:eastAsia="Aptos" w:cs="Aptos"/>
                <w:noProof w:val="0"/>
                <w:sz w:val="20"/>
                <w:szCs w:val="20"/>
                <w:lang w:val="en-GB"/>
              </w:rPr>
            </w:pPr>
          </w:p>
        </w:tc>
        <w:tc>
          <w:tcPr>
            <w:tcW w:w="4977" w:type="dxa"/>
            <w:tcMar/>
          </w:tcPr>
          <w:p w:rsidR="66C18E86" w:rsidP="0C728F11" w:rsidRDefault="66C18E86" w14:paraId="298A87D0" w14:textId="63521FA3">
            <w:pPr>
              <w:pStyle w:val="Normal"/>
              <w:rPr>
                <w:rFonts w:ascii="Aptos" w:hAnsi="Aptos" w:eastAsia="Aptos" w:cs="Aptos" w:asciiTheme="minorAscii" w:hAnsiTheme="minorAscii" w:eastAsiaTheme="minorAscii" w:cstheme="minorAscii"/>
                <w:sz w:val="20"/>
                <w:szCs w:val="20"/>
              </w:rPr>
            </w:pPr>
            <w:r w:rsidRPr="0C728F11" w:rsidR="66C18E86">
              <w:rPr>
                <w:rFonts w:ascii="Aptos" w:hAnsi="Aptos" w:eastAsia="Aptos" w:cs="Aptos" w:asciiTheme="minorAscii" w:hAnsiTheme="minorAscii" w:eastAsiaTheme="minorAscii" w:cstheme="minorAscii"/>
                <w:sz w:val="20"/>
                <w:szCs w:val="20"/>
              </w:rPr>
              <w:t>8.4</w:t>
            </w:r>
            <w:r>
              <w:tab/>
            </w:r>
            <w:r w:rsidRPr="0C728F11" w:rsidR="66C18E86">
              <w:rPr>
                <w:rFonts w:ascii="Aptos" w:hAnsi="Aptos" w:eastAsia="Aptos" w:cs="Aptos" w:asciiTheme="minorAscii" w:hAnsiTheme="minorAscii" w:eastAsiaTheme="minorAscii" w:cstheme="minorAscii"/>
                <w:sz w:val="20"/>
                <w:szCs w:val="20"/>
              </w:rPr>
              <w:t xml:space="preserve">An example of a low-level breach would be holding an event that wasn’t approved or bringing an unapproved person onto campus, but ultimately the Societies Management Committee will take a decision on whether a local sanction can apply.  </w:t>
            </w:r>
          </w:p>
        </w:tc>
      </w:tr>
      <w:tr w:rsidR="0C728F11" w:rsidTr="0C728F11" w14:paraId="58BDEFF9">
        <w:trPr>
          <w:trHeight w:val="300"/>
        </w:trPr>
        <w:tc>
          <w:tcPr>
            <w:tcW w:w="4039" w:type="dxa"/>
            <w:tcMar/>
          </w:tcPr>
          <w:p w:rsidR="0C728F11" w:rsidP="0C728F11" w:rsidRDefault="0C728F11" w14:paraId="50C0824D" w14:textId="3C9FFD6A">
            <w:pPr>
              <w:pStyle w:val="Normal"/>
              <w:jc w:val="center"/>
              <w:rPr>
                <w:rFonts w:ascii="Aptos" w:hAnsi="Aptos" w:eastAsia="Aptos" w:cs="Aptos"/>
                <w:noProof w:val="0"/>
                <w:sz w:val="20"/>
                <w:szCs w:val="20"/>
                <w:lang w:val="en-GB"/>
              </w:rPr>
            </w:pPr>
          </w:p>
        </w:tc>
        <w:tc>
          <w:tcPr>
            <w:tcW w:w="4977" w:type="dxa"/>
            <w:tcMar/>
          </w:tcPr>
          <w:p w:rsidR="788178DB" w:rsidP="0C728F11" w:rsidRDefault="788178DB" w14:paraId="02EC737A" w14:textId="7EC062AE">
            <w:pPr>
              <w:pStyle w:val="Normal"/>
              <w:rPr>
                <w:rFonts w:ascii="Aptos" w:hAnsi="Aptos" w:eastAsia="Aptos" w:cs="Aptos" w:asciiTheme="minorAscii" w:hAnsiTheme="minorAscii" w:eastAsiaTheme="minorAscii" w:cstheme="minorAscii"/>
                <w:sz w:val="20"/>
                <w:szCs w:val="20"/>
              </w:rPr>
            </w:pPr>
            <w:r w:rsidRPr="0C728F11" w:rsidR="788178DB">
              <w:rPr>
                <w:rFonts w:ascii="Aptos" w:hAnsi="Aptos" w:eastAsia="Aptos" w:cs="Aptos" w:asciiTheme="minorAscii" w:hAnsiTheme="minorAscii" w:eastAsiaTheme="minorAscii" w:cstheme="minorAscii"/>
                <w:sz w:val="20"/>
                <w:szCs w:val="20"/>
              </w:rPr>
              <w:t>8.5</w:t>
            </w:r>
            <w:r>
              <w:tab/>
            </w:r>
            <w:r w:rsidRPr="0C728F11" w:rsidR="788178DB">
              <w:rPr>
                <w:rFonts w:ascii="Aptos" w:hAnsi="Aptos" w:eastAsia="Aptos" w:cs="Aptos" w:asciiTheme="minorAscii" w:hAnsiTheme="minorAscii" w:eastAsiaTheme="minorAscii" w:cstheme="minorAscii"/>
                <w:sz w:val="20"/>
                <w:szCs w:val="20"/>
              </w:rPr>
              <w:t xml:space="preserve">Local Sanctions can include, but are not exclusive to include: </w:t>
            </w:r>
          </w:p>
          <w:p w:rsidR="788178DB" w:rsidP="0C728F11" w:rsidRDefault="788178DB" w14:paraId="51E7E0E0" w14:textId="0B8E98A0">
            <w:pPr>
              <w:pStyle w:val="Normal"/>
            </w:pPr>
            <w:r w:rsidRPr="0C728F11" w:rsidR="788178DB">
              <w:rPr>
                <w:rFonts w:ascii="Aptos" w:hAnsi="Aptos" w:eastAsia="Aptos" w:cs="Aptos" w:asciiTheme="minorAscii" w:hAnsiTheme="minorAscii" w:eastAsiaTheme="minorAscii" w:cstheme="minorAscii"/>
                <w:sz w:val="20"/>
                <w:szCs w:val="20"/>
              </w:rPr>
              <w:t>8.5.1</w:t>
            </w:r>
            <w:r>
              <w:tab/>
            </w:r>
            <w:r w:rsidRPr="0C728F11" w:rsidR="788178DB">
              <w:rPr>
                <w:rFonts w:ascii="Aptos" w:hAnsi="Aptos" w:eastAsia="Aptos" w:cs="Aptos" w:asciiTheme="minorAscii" w:hAnsiTheme="minorAscii" w:eastAsiaTheme="minorAscii" w:cstheme="minorAscii"/>
                <w:sz w:val="20"/>
                <w:szCs w:val="20"/>
              </w:rPr>
              <w:t xml:space="preserve">Temporary pause of a Society/individual membership of Society. </w:t>
            </w:r>
          </w:p>
          <w:p w:rsidR="788178DB" w:rsidP="0C728F11" w:rsidRDefault="788178DB" w14:paraId="4CFB9B7B" w14:textId="457B0705">
            <w:pPr>
              <w:pStyle w:val="Normal"/>
            </w:pPr>
            <w:r w:rsidRPr="0C728F11" w:rsidR="788178DB">
              <w:rPr>
                <w:rFonts w:ascii="Aptos" w:hAnsi="Aptos" w:eastAsia="Aptos" w:cs="Aptos" w:asciiTheme="minorAscii" w:hAnsiTheme="minorAscii" w:eastAsiaTheme="minorAscii" w:cstheme="minorAscii"/>
                <w:sz w:val="20"/>
                <w:szCs w:val="20"/>
              </w:rPr>
              <w:t>8.5.1</w:t>
            </w:r>
            <w:r>
              <w:tab/>
            </w:r>
            <w:r w:rsidRPr="0C728F11" w:rsidR="788178DB">
              <w:rPr>
                <w:rFonts w:ascii="Aptos" w:hAnsi="Aptos" w:eastAsia="Aptos" w:cs="Aptos" w:asciiTheme="minorAscii" w:hAnsiTheme="minorAscii" w:eastAsiaTheme="minorAscii" w:cstheme="minorAscii"/>
                <w:sz w:val="20"/>
                <w:szCs w:val="20"/>
              </w:rPr>
              <w:t xml:space="preserve">Temporary moratorium on holding events. </w:t>
            </w:r>
          </w:p>
          <w:p w:rsidR="788178DB" w:rsidP="0C728F11" w:rsidRDefault="788178DB" w14:paraId="324B487D" w14:textId="319EF73C">
            <w:pPr>
              <w:pStyle w:val="Normal"/>
            </w:pPr>
            <w:r w:rsidRPr="0C728F11" w:rsidR="788178DB">
              <w:rPr>
                <w:rFonts w:ascii="Aptos" w:hAnsi="Aptos" w:eastAsia="Aptos" w:cs="Aptos" w:asciiTheme="minorAscii" w:hAnsiTheme="minorAscii" w:eastAsiaTheme="minorAscii" w:cstheme="minorAscii"/>
                <w:sz w:val="20"/>
                <w:szCs w:val="20"/>
              </w:rPr>
              <w:t>8.5.3</w:t>
            </w:r>
            <w:r>
              <w:tab/>
            </w:r>
            <w:r w:rsidRPr="0C728F11" w:rsidR="788178DB">
              <w:rPr>
                <w:rFonts w:ascii="Aptos" w:hAnsi="Aptos" w:eastAsia="Aptos" w:cs="Aptos" w:asciiTheme="minorAscii" w:hAnsiTheme="minorAscii" w:eastAsiaTheme="minorAscii" w:cstheme="minorAscii"/>
                <w:sz w:val="20"/>
                <w:szCs w:val="20"/>
              </w:rPr>
              <w:t>Temporary pause of funding.</w:t>
            </w:r>
          </w:p>
        </w:tc>
      </w:tr>
    </w:tbl>
    <w:p w:rsidR="0C728F11" w:rsidRDefault="0C728F11" w14:paraId="6B4F196D" w14:textId="29AD4A0A"/>
    <w:p w:rsidR="0C728F11" w:rsidRDefault="0C728F11" w14:paraId="7366F6F0" w14:textId="344A3888"/>
    <w:p w:rsidR="0C728F11" w:rsidRDefault="0C728F11" w14:paraId="2A6F3AE1" w14:textId="4D975C63"/>
    <w:p w:rsidR="00F904CB" w:rsidRDefault="00F904CB" w14:paraId="026EA184" w14:textId="77777777"/>
    <w:sectPr w:rsidR="00F904CB">
      <w:headerReference w:type="default" r:id="rId7"/>
      <w:footerReference w:type="default" r:id="rId8"/>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34588" w:rsidP="00395CF9" w:rsidRDefault="00A34588" w14:paraId="184DDCE3" w14:textId="77777777">
      <w:pPr>
        <w:spacing w:after="0" w:line="240" w:lineRule="auto"/>
      </w:pPr>
      <w:r>
        <w:separator/>
      </w:r>
    </w:p>
  </w:endnote>
  <w:endnote w:type="continuationSeparator" w:id="0">
    <w:p w:rsidR="00A34588" w:rsidP="00395CF9" w:rsidRDefault="00A34588" w14:paraId="1FC71BE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5B0A3B7C" w:rsidTr="5B0A3B7C" w14:paraId="386E9645" w14:textId="77777777">
      <w:trPr>
        <w:trHeight w:val="300"/>
      </w:trPr>
      <w:tc>
        <w:tcPr>
          <w:tcW w:w="3005" w:type="dxa"/>
        </w:tcPr>
        <w:p w:rsidR="5B0A3B7C" w:rsidP="5B0A3B7C" w:rsidRDefault="5B0A3B7C" w14:paraId="614EE84C" w14:textId="09B6C9A2">
          <w:pPr>
            <w:pStyle w:val="Header"/>
            <w:ind w:left="-115"/>
          </w:pPr>
        </w:p>
      </w:tc>
      <w:tc>
        <w:tcPr>
          <w:tcW w:w="3005" w:type="dxa"/>
        </w:tcPr>
        <w:p w:rsidR="5B0A3B7C" w:rsidP="5B0A3B7C" w:rsidRDefault="5B0A3B7C" w14:paraId="718F5019" w14:textId="32FDEF70">
          <w:pPr>
            <w:pStyle w:val="Header"/>
            <w:jc w:val="center"/>
          </w:pPr>
        </w:p>
      </w:tc>
      <w:tc>
        <w:tcPr>
          <w:tcW w:w="3005" w:type="dxa"/>
        </w:tcPr>
        <w:p w:rsidR="5B0A3B7C" w:rsidP="5B0A3B7C" w:rsidRDefault="5B0A3B7C" w14:paraId="1225CDE4" w14:textId="5EA1C83C">
          <w:pPr>
            <w:pStyle w:val="Header"/>
            <w:ind w:right="-115"/>
            <w:jc w:val="right"/>
          </w:pPr>
        </w:p>
      </w:tc>
    </w:tr>
  </w:tbl>
  <w:p w:rsidR="5B0A3B7C" w:rsidP="5B0A3B7C" w:rsidRDefault="5B0A3B7C" w14:paraId="0DD20FDE" w14:textId="29BA41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34588" w:rsidP="00395CF9" w:rsidRDefault="00A34588" w14:paraId="25EFBCBE" w14:textId="77777777">
      <w:pPr>
        <w:spacing w:after="0" w:line="240" w:lineRule="auto"/>
      </w:pPr>
      <w:r>
        <w:separator/>
      </w:r>
    </w:p>
  </w:footnote>
  <w:footnote w:type="continuationSeparator" w:id="0">
    <w:p w:rsidR="00A34588" w:rsidP="00395CF9" w:rsidRDefault="00A34588" w14:paraId="21E8698F"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5B0A3B7C" w:rsidTr="5B0A3B7C" w14:paraId="67EE591F" w14:textId="77777777">
      <w:trPr>
        <w:trHeight w:val="300"/>
      </w:trPr>
      <w:tc>
        <w:tcPr>
          <w:tcW w:w="3005" w:type="dxa"/>
        </w:tcPr>
        <w:p w:rsidR="5B0A3B7C" w:rsidP="5B0A3B7C" w:rsidRDefault="5B0A3B7C" w14:paraId="72EF8BB7" w14:textId="78F1E8DB">
          <w:pPr>
            <w:pStyle w:val="Header"/>
            <w:ind w:left="-115"/>
          </w:pPr>
        </w:p>
      </w:tc>
      <w:tc>
        <w:tcPr>
          <w:tcW w:w="3005" w:type="dxa"/>
        </w:tcPr>
        <w:p w:rsidR="5B0A3B7C" w:rsidP="5B0A3B7C" w:rsidRDefault="5B0A3B7C" w14:paraId="14467FA2" w14:textId="5312FCF6">
          <w:pPr>
            <w:pStyle w:val="Header"/>
            <w:jc w:val="center"/>
          </w:pPr>
        </w:p>
      </w:tc>
      <w:tc>
        <w:tcPr>
          <w:tcW w:w="3005" w:type="dxa"/>
        </w:tcPr>
        <w:p w:rsidR="5B0A3B7C" w:rsidP="5B0A3B7C" w:rsidRDefault="5B0A3B7C" w14:paraId="68C989A5" w14:textId="383D7174">
          <w:pPr>
            <w:pStyle w:val="Header"/>
            <w:ind w:right="-115"/>
            <w:jc w:val="right"/>
          </w:pPr>
        </w:p>
      </w:tc>
    </w:tr>
  </w:tbl>
  <w:p w:rsidR="5B0A3B7C" w:rsidP="5B0A3B7C" w:rsidRDefault="5B0A3B7C" w14:paraId="7C84D141" w14:textId="6501A0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2E71D3"/>
    <w:multiLevelType w:val="hybridMultilevel"/>
    <w:tmpl w:val="F20AE904"/>
    <w:lvl w:ilvl="0" w:tplc="CE3A0AA4">
      <w:start w:val="1"/>
      <w:numFmt w:val="lowerLetter"/>
      <w:lvlText w:val="(%1)"/>
      <w:lvlJc w:val="left"/>
      <w:pPr>
        <w:ind w:left="1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1" w:tplc="9D40120C">
      <w:start w:val="1"/>
      <w:numFmt w:val="lowerLetter"/>
      <w:lvlText w:val="%2"/>
      <w:lvlJc w:val="left"/>
      <w:pPr>
        <w:ind w:left="168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2" w:tplc="C284C9E0">
      <w:start w:val="1"/>
      <w:numFmt w:val="lowerRoman"/>
      <w:lvlText w:val="%3"/>
      <w:lvlJc w:val="left"/>
      <w:pPr>
        <w:ind w:left="240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3" w:tplc="2B44496E">
      <w:start w:val="1"/>
      <w:numFmt w:val="decimal"/>
      <w:lvlText w:val="%4"/>
      <w:lvlJc w:val="left"/>
      <w:pPr>
        <w:ind w:left="312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4" w:tplc="811EF076">
      <w:start w:val="1"/>
      <w:numFmt w:val="lowerLetter"/>
      <w:lvlText w:val="%5"/>
      <w:lvlJc w:val="left"/>
      <w:pPr>
        <w:ind w:left="384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5" w:tplc="A6F82692">
      <w:start w:val="1"/>
      <w:numFmt w:val="lowerRoman"/>
      <w:lvlText w:val="%6"/>
      <w:lvlJc w:val="left"/>
      <w:pPr>
        <w:ind w:left="456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6" w:tplc="0240C66A">
      <w:start w:val="1"/>
      <w:numFmt w:val="decimal"/>
      <w:lvlText w:val="%7"/>
      <w:lvlJc w:val="left"/>
      <w:pPr>
        <w:ind w:left="528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7" w:tplc="8DAC893A">
      <w:start w:val="1"/>
      <w:numFmt w:val="lowerLetter"/>
      <w:lvlText w:val="%8"/>
      <w:lvlJc w:val="left"/>
      <w:pPr>
        <w:ind w:left="600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8" w:tplc="03F06B3A">
      <w:start w:val="1"/>
      <w:numFmt w:val="lowerRoman"/>
      <w:lvlText w:val="%9"/>
      <w:lvlJc w:val="left"/>
      <w:pPr>
        <w:ind w:left="672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abstractNum>
  <w:abstractNum w:abstractNumId="1" w15:restartNumberingAfterBreak="0">
    <w:nsid w:val="20C4278B"/>
    <w:multiLevelType w:val="hybridMultilevel"/>
    <w:tmpl w:val="AD80B9C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F1B24D1"/>
    <w:multiLevelType w:val="hybridMultilevel"/>
    <w:tmpl w:val="D17E4F6E"/>
    <w:lvl w:ilvl="0" w:tplc="2688A27A">
      <w:start w:val="3"/>
      <w:numFmt w:val="lowerLetter"/>
      <w:lvlText w:val="(%1)"/>
      <w:lvlJc w:val="left"/>
      <w:pPr>
        <w:ind w:left="370" w:hanging="360"/>
      </w:pPr>
      <w:rPr>
        <w:rFonts w:hint="default"/>
      </w:rPr>
    </w:lvl>
    <w:lvl w:ilvl="1" w:tplc="08090019" w:tentative="1">
      <w:start w:val="1"/>
      <w:numFmt w:val="lowerLetter"/>
      <w:lvlText w:val="%2."/>
      <w:lvlJc w:val="left"/>
      <w:pPr>
        <w:ind w:left="1090" w:hanging="360"/>
      </w:pPr>
    </w:lvl>
    <w:lvl w:ilvl="2" w:tplc="0809001B" w:tentative="1">
      <w:start w:val="1"/>
      <w:numFmt w:val="lowerRoman"/>
      <w:lvlText w:val="%3."/>
      <w:lvlJc w:val="right"/>
      <w:pPr>
        <w:ind w:left="1810" w:hanging="180"/>
      </w:pPr>
    </w:lvl>
    <w:lvl w:ilvl="3" w:tplc="0809000F" w:tentative="1">
      <w:start w:val="1"/>
      <w:numFmt w:val="decimal"/>
      <w:lvlText w:val="%4."/>
      <w:lvlJc w:val="left"/>
      <w:pPr>
        <w:ind w:left="2530" w:hanging="360"/>
      </w:pPr>
    </w:lvl>
    <w:lvl w:ilvl="4" w:tplc="08090019" w:tentative="1">
      <w:start w:val="1"/>
      <w:numFmt w:val="lowerLetter"/>
      <w:lvlText w:val="%5."/>
      <w:lvlJc w:val="left"/>
      <w:pPr>
        <w:ind w:left="3250" w:hanging="360"/>
      </w:pPr>
    </w:lvl>
    <w:lvl w:ilvl="5" w:tplc="0809001B" w:tentative="1">
      <w:start w:val="1"/>
      <w:numFmt w:val="lowerRoman"/>
      <w:lvlText w:val="%6."/>
      <w:lvlJc w:val="right"/>
      <w:pPr>
        <w:ind w:left="3970" w:hanging="180"/>
      </w:pPr>
    </w:lvl>
    <w:lvl w:ilvl="6" w:tplc="0809000F" w:tentative="1">
      <w:start w:val="1"/>
      <w:numFmt w:val="decimal"/>
      <w:lvlText w:val="%7."/>
      <w:lvlJc w:val="left"/>
      <w:pPr>
        <w:ind w:left="4690" w:hanging="360"/>
      </w:pPr>
    </w:lvl>
    <w:lvl w:ilvl="7" w:tplc="08090019" w:tentative="1">
      <w:start w:val="1"/>
      <w:numFmt w:val="lowerLetter"/>
      <w:lvlText w:val="%8."/>
      <w:lvlJc w:val="left"/>
      <w:pPr>
        <w:ind w:left="5410" w:hanging="360"/>
      </w:pPr>
    </w:lvl>
    <w:lvl w:ilvl="8" w:tplc="0809001B" w:tentative="1">
      <w:start w:val="1"/>
      <w:numFmt w:val="lowerRoman"/>
      <w:lvlText w:val="%9."/>
      <w:lvlJc w:val="right"/>
      <w:pPr>
        <w:ind w:left="6130" w:hanging="180"/>
      </w:pPr>
    </w:lvl>
  </w:abstractNum>
  <w:abstractNum w:abstractNumId="3" w15:restartNumberingAfterBreak="0">
    <w:nsid w:val="73751921"/>
    <w:multiLevelType w:val="hybridMultilevel"/>
    <w:tmpl w:val="2CEA623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68998580">
    <w:abstractNumId w:val="1"/>
  </w:num>
  <w:num w:numId="2" w16cid:durableId="642274960">
    <w:abstractNumId w:val="3"/>
  </w:num>
  <w:num w:numId="3" w16cid:durableId="1231696234">
    <w:abstractNumId w:val="0"/>
  </w:num>
  <w:num w:numId="4" w16cid:durableId="958533763">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4CB"/>
    <w:rsid w:val="00005762"/>
    <w:rsid w:val="00010287"/>
    <w:rsid w:val="00034D39"/>
    <w:rsid w:val="0004545C"/>
    <w:rsid w:val="0005080D"/>
    <w:rsid w:val="00056C3C"/>
    <w:rsid w:val="000642D2"/>
    <w:rsid w:val="00066DD8"/>
    <w:rsid w:val="00082F9B"/>
    <w:rsid w:val="000952B7"/>
    <w:rsid w:val="00097098"/>
    <w:rsid w:val="00097349"/>
    <w:rsid w:val="000B07B5"/>
    <w:rsid w:val="000B0F18"/>
    <w:rsid w:val="000C2E59"/>
    <w:rsid w:val="000C3002"/>
    <w:rsid w:val="000D13CF"/>
    <w:rsid w:val="000D214B"/>
    <w:rsid w:val="000D2F43"/>
    <w:rsid w:val="000D2F65"/>
    <w:rsid w:val="000D4BCE"/>
    <w:rsid w:val="000D5526"/>
    <w:rsid w:val="000E38E9"/>
    <w:rsid w:val="000E4128"/>
    <w:rsid w:val="000E4324"/>
    <w:rsid w:val="000E6BA3"/>
    <w:rsid w:val="000E7F71"/>
    <w:rsid w:val="0010627D"/>
    <w:rsid w:val="00111B04"/>
    <w:rsid w:val="001131C9"/>
    <w:rsid w:val="00117733"/>
    <w:rsid w:val="001254E6"/>
    <w:rsid w:val="00127A21"/>
    <w:rsid w:val="00131A15"/>
    <w:rsid w:val="00132373"/>
    <w:rsid w:val="001449B6"/>
    <w:rsid w:val="00150805"/>
    <w:rsid w:val="00155175"/>
    <w:rsid w:val="00160715"/>
    <w:rsid w:val="00164396"/>
    <w:rsid w:val="001649EB"/>
    <w:rsid w:val="00164EE8"/>
    <w:rsid w:val="00165256"/>
    <w:rsid w:val="0017145C"/>
    <w:rsid w:val="0017220E"/>
    <w:rsid w:val="00175A2A"/>
    <w:rsid w:val="0018589E"/>
    <w:rsid w:val="00185C5E"/>
    <w:rsid w:val="00191A7A"/>
    <w:rsid w:val="00195DEF"/>
    <w:rsid w:val="001A4ADB"/>
    <w:rsid w:val="001A7073"/>
    <w:rsid w:val="001B4711"/>
    <w:rsid w:val="001B565D"/>
    <w:rsid w:val="001D00B7"/>
    <w:rsid w:val="001D2792"/>
    <w:rsid w:val="001E4D63"/>
    <w:rsid w:val="0020150A"/>
    <w:rsid w:val="002121AC"/>
    <w:rsid w:val="00213A72"/>
    <w:rsid w:val="0021477D"/>
    <w:rsid w:val="00223246"/>
    <w:rsid w:val="00224CF2"/>
    <w:rsid w:val="002344CD"/>
    <w:rsid w:val="00234EA7"/>
    <w:rsid w:val="00244ED7"/>
    <w:rsid w:val="00254FD6"/>
    <w:rsid w:val="00260D05"/>
    <w:rsid w:val="00261D3C"/>
    <w:rsid w:val="002638CC"/>
    <w:rsid w:val="00264B92"/>
    <w:rsid w:val="002654CE"/>
    <w:rsid w:val="002731A3"/>
    <w:rsid w:val="00290399"/>
    <w:rsid w:val="00290A55"/>
    <w:rsid w:val="002A1177"/>
    <w:rsid w:val="002A68FF"/>
    <w:rsid w:val="002B51A1"/>
    <w:rsid w:val="002C6336"/>
    <w:rsid w:val="002D4D27"/>
    <w:rsid w:val="002E2B82"/>
    <w:rsid w:val="002E750A"/>
    <w:rsid w:val="002F4D71"/>
    <w:rsid w:val="002F7251"/>
    <w:rsid w:val="0030183E"/>
    <w:rsid w:val="00302C53"/>
    <w:rsid w:val="003033B0"/>
    <w:rsid w:val="0031350B"/>
    <w:rsid w:val="00314E26"/>
    <w:rsid w:val="003352E1"/>
    <w:rsid w:val="00336195"/>
    <w:rsid w:val="003449A1"/>
    <w:rsid w:val="00350FD3"/>
    <w:rsid w:val="0035421A"/>
    <w:rsid w:val="003571D5"/>
    <w:rsid w:val="0035781F"/>
    <w:rsid w:val="00362611"/>
    <w:rsid w:val="00364974"/>
    <w:rsid w:val="003657F4"/>
    <w:rsid w:val="00377625"/>
    <w:rsid w:val="00386708"/>
    <w:rsid w:val="00386D81"/>
    <w:rsid w:val="00395CF9"/>
    <w:rsid w:val="00397930"/>
    <w:rsid w:val="003A5F67"/>
    <w:rsid w:val="003B0244"/>
    <w:rsid w:val="003B0C02"/>
    <w:rsid w:val="003B1BAE"/>
    <w:rsid w:val="003B59EF"/>
    <w:rsid w:val="003C13F0"/>
    <w:rsid w:val="003D0306"/>
    <w:rsid w:val="003D2942"/>
    <w:rsid w:val="003D7087"/>
    <w:rsid w:val="0041475A"/>
    <w:rsid w:val="00415BA5"/>
    <w:rsid w:val="00425D5B"/>
    <w:rsid w:val="004275F2"/>
    <w:rsid w:val="00451409"/>
    <w:rsid w:val="00456737"/>
    <w:rsid w:val="00461BD2"/>
    <w:rsid w:val="004643A4"/>
    <w:rsid w:val="00481E7C"/>
    <w:rsid w:val="004864B4"/>
    <w:rsid w:val="00492462"/>
    <w:rsid w:val="004A1F76"/>
    <w:rsid w:val="004C4161"/>
    <w:rsid w:val="004C4F15"/>
    <w:rsid w:val="004E1CA3"/>
    <w:rsid w:val="004E35F0"/>
    <w:rsid w:val="004E4A1C"/>
    <w:rsid w:val="004F509E"/>
    <w:rsid w:val="0050388C"/>
    <w:rsid w:val="00503EF8"/>
    <w:rsid w:val="005072CA"/>
    <w:rsid w:val="0052032D"/>
    <w:rsid w:val="00525047"/>
    <w:rsid w:val="00527BB1"/>
    <w:rsid w:val="00533164"/>
    <w:rsid w:val="00537409"/>
    <w:rsid w:val="00540E5C"/>
    <w:rsid w:val="00541C21"/>
    <w:rsid w:val="005438E2"/>
    <w:rsid w:val="005539F1"/>
    <w:rsid w:val="0055430C"/>
    <w:rsid w:val="005635E4"/>
    <w:rsid w:val="0056432D"/>
    <w:rsid w:val="00570848"/>
    <w:rsid w:val="005750F2"/>
    <w:rsid w:val="00592C77"/>
    <w:rsid w:val="0059771D"/>
    <w:rsid w:val="005A23BF"/>
    <w:rsid w:val="005A3D71"/>
    <w:rsid w:val="005A5CF6"/>
    <w:rsid w:val="005A786C"/>
    <w:rsid w:val="005B0ADB"/>
    <w:rsid w:val="005B14BC"/>
    <w:rsid w:val="005B564E"/>
    <w:rsid w:val="005D0506"/>
    <w:rsid w:val="005E058B"/>
    <w:rsid w:val="005E7541"/>
    <w:rsid w:val="005F0B13"/>
    <w:rsid w:val="005F1550"/>
    <w:rsid w:val="005F1705"/>
    <w:rsid w:val="005F4B45"/>
    <w:rsid w:val="00602B8D"/>
    <w:rsid w:val="0060653E"/>
    <w:rsid w:val="00621166"/>
    <w:rsid w:val="00621709"/>
    <w:rsid w:val="00625AE8"/>
    <w:rsid w:val="006310BE"/>
    <w:rsid w:val="006337E2"/>
    <w:rsid w:val="00642748"/>
    <w:rsid w:val="0064320C"/>
    <w:rsid w:val="006457B5"/>
    <w:rsid w:val="00647DA2"/>
    <w:rsid w:val="00653506"/>
    <w:rsid w:val="006551CE"/>
    <w:rsid w:val="006569DC"/>
    <w:rsid w:val="006602F3"/>
    <w:rsid w:val="00660E1C"/>
    <w:rsid w:val="00663AB0"/>
    <w:rsid w:val="00665E05"/>
    <w:rsid w:val="00673630"/>
    <w:rsid w:val="00673976"/>
    <w:rsid w:val="006773DE"/>
    <w:rsid w:val="00683E9B"/>
    <w:rsid w:val="00687AFD"/>
    <w:rsid w:val="00697248"/>
    <w:rsid w:val="006A57BF"/>
    <w:rsid w:val="006B17DC"/>
    <w:rsid w:val="006B40AA"/>
    <w:rsid w:val="006D0697"/>
    <w:rsid w:val="007017B6"/>
    <w:rsid w:val="007110C5"/>
    <w:rsid w:val="0072630E"/>
    <w:rsid w:val="007348A1"/>
    <w:rsid w:val="007428FA"/>
    <w:rsid w:val="0074591D"/>
    <w:rsid w:val="007463C7"/>
    <w:rsid w:val="0074641B"/>
    <w:rsid w:val="00752AE7"/>
    <w:rsid w:val="00756CDC"/>
    <w:rsid w:val="00761999"/>
    <w:rsid w:val="00761FA7"/>
    <w:rsid w:val="007629C1"/>
    <w:rsid w:val="00765393"/>
    <w:rsid w:val="007660CC"/>
    <w:rsid w:val="007715C9"/>
    <w:rsid w:val="00785AC3"/>
    <w:rsid w:val="007A0150"/>
    <w:rsid w:val="007A1C13"/>
    <w:rsid w:val="007A6B68"/>
    <w:rsid w:val="007B2057"/>
    <w:rsid w:val="007C4AF4"/>
    <w:rsid w:val="007C5A9E"/>
    <w:rsid w:val="007C5BD9"/>
    <w:rsid w:val="007C6F2D"/>
    <w:rsid w:val="007D250D"/>
    <w:rsid w:val="007F5153"/>
    <w:rsid w:val="0080427F"/>
    <w:rsid w:val="00807F88"/>
    <w:rsid w:val="008152C4"/>
    <w:rsid w:val="00824548"/>
    <w:rsid w:val="00830C0C"/>
    <w:rsid w:val="00832FC2"/>
    <w:rsid w:val="00836B32"/>
    <w:rsid w:val="00844A5D"/>
    <w:rsid w:val="00851AA7"/>
    <w:rsid w:val="00853957"/>
    <w:rsid w:val="00867ABF"/>
    <w:rsid w:val="008759F0"/>
    <w:rsid w:val="00884579"/>
    <w:rsid w:val="00890A76"/>
    <w:rsid w:val="008A0F9E"/>
    <w:rsid w:val="008A1548"/>
    <w:rsid w:val="008A572D"/>
    <w:rsid w:val="008B3CE0"/>
    <w:rsid w:val="008D0445"/>
    <w:rsid w:val="008D13A9"/>
    <w:rsid w:val="008D17E2"/>
    <w:rsid w:val="008D61B7"/>
    <w:rsid w:val="008E7596"/>
    <w:rsid w:val="00900869"/>
    <w:rsid w:val="00904D77"/>
    <w:rsid w:val="00912A08"/>
    <w:rsid w:val="009176E4"/>
    <w:rsid w:val="00920791"/>
    <w:rsid w:val="00932705"/>
    <w:rsid w:val="009328E3"/>
    <w:rsid w:val="00933E2C"/>
    <w:rsid w:val="0094598E"/>
    <w:rsid w:val="00947D76"/>
    <w:rsid w:val="0095238E"/>
    <w:rsid w:val="00962373"/>
    <w:rsid w:val="00967BA6"/>
    <w:rsid w:val="009706C1"/>
    <w:rsid w:val="00971EBA"/>
    <w:rsid w:val="00972D93"/>
    <w:rsid w:val="00974C8F"/>
    <w:rsid w:val="00975B22"/>
    <w:rsid w:val="00976C94"/>
    <w:rsid w:val="00982AE4"/>
    <w:rsid w:val="00985CD3"/>
    <w:rsid w:val="00986724"/>
    <w:rsid w:val="0099231A"/>
    <w:rsid w:val="00997E8B"/>
    <w:rsid w:val="009A1441"/>
    <w:rsid w:val="009A1C5B"/>
    <w:rsid w:val="009A2843"/>
    <w:rsid w:val="009B1BA1"/>
    <w:rsid w:val="009B3D57"/>
    <w:rsid w:val="009B506E"/>
    <w:rsid w:val="009B7D56"/>
    <w:rsid w:val="009C22F4"/>
    <w:rsid w:val="009C5F31"/>
    <w:rsid w:val="009D0FE7"/>
    <w:rsid w:val="009D4512"/>
    <w:rsid w:val="009D671B"/>
    <w:rsid w:val="009E3EC5"/>
    <w:rsid w:val="009F3008"/>
    <w:rsid w:val="00A008B7"/>
    <w:rsid w:val="00A02490"/>
    <w:rsid w:val="00A0538F"/>
    <w:rsid w:val="00A05C58"/>
    <w:rsid w:val="00A0600D"/>
    <w:rsid w:val="00A06405"/>
    <w:rsid w:val="00A11F3C"/>
    <w:rsid w:val="00A12D58"/>
    <w:rsid w:val="00A13F44"/>
    <w:rsid w:val="00A170E8"/>
    <w:rsid w:val="00A17681"/>
    <w:rsid w:val="00A22B30"/>
    <w:rsid w:val="00A2455F"/>
    <w:rsid w:val="00A3166E"/>
    <w:rsid w:val="00A33F86"/>
    <w:rsid w:val="00A34588"/>
    <w:rsid w:val="00A3587E"/>
    <w:rsid w:val="00A43DB7"/>
    <w:rsid w:val="00A45892"/>
    <w:rsid w:val="00A506BB"/>
    <w:rsid w:val="00A53556"/>
    <w:rsid w:val="00A61A8B"/>
    <w:rsid w:val="00A67115"/>
    <w:rsid w:val="00A752E8"/>
    <w:rsid w:val="00A8254A"/>
    <w:rsid w:val="00A8688A"/>
    <w:rsid w:val="00A970A9"/>
    <w:rsid w:val="00A97F37"/>
    <w:rsid w:val="00AA09F4"/>
    <w:rsid w:val="00AA4F1E"/>
    <w:rsid w:val="00AB6EE0"/>
    <w:rsid w:val="00AD5B37"/>
    <w:rsid w:val="00AD5C68"/>
    <w:rsid w:val="00AF0223"/>
    <w:rsid w:val="00AF1464"/>
    <w:rsid w:val="00AF7777"/>
    <w:rsid w:val="00B00C3E"/>
    <w:rsid w:val="00B03A0B"/>
    <w:rsid w:val="00B07713"/>
    <w:rsid w:val="00B14F23"/>
    <w:rsid w:val="00B15FE5"/>
    <w:rsid w:val="00B16D21"/>
    <w:rsid w:val="00B22272"/>
    <w:rsid w:val="00B2403B"/>
    <w:rsid w:val="00B2454E"/>
    <w:rsid w:val="00B35898"/>
    <w:rsid w:val="00B360FB"/>
    <w:rsid w:val="00B3669F"/>
    <w:rsid w:val="00B41CBE"/>
    <w:rsid w:val="00B42415"/>
    <w:rsid w:val="00B546F8"/>
    <w:rsid w:val="00B578EC"/>
    <w:rsid w:val="00B62B94"/>
    <w:rsid w:val="00B660B6"/>
    <w:rsid w:val="00B67A01"/>
    <w:rsid w:val="00B72DB7"/>
    <w:rsid w:val="00B85787"/>
    <w:rsid w:val="00B9283F"/>
    <w:rsid w:val="00B96792"/>
    <w:rsid w:val="00BA1891"/>
    <w:rsid w:val="00BA76B0"/>
    <w:rsid w:val="00BB2141"/>
    <w:rsid w:val="00BB464C"/>
    <w:rsid w:val="00BB4B59"/>
    <w:rsid w:val="00BC1922"/>
    <w:rsid w:val="00BC5F31"/>
    <w:rsid w:val="00BC6697"/>
    <w:rsid w:val="00BD0FA3"/>
    <w:rsid w:val="00BD4464"/>
    <w:rsid w:val="00BD5892"/>
    <w:rsid w:val="00BD6BD0"/>
    <w:rsid w:val="00BF3488"/>
    <w:rsid w:val="00BF4316"/>
    <w:rsid w:val="00BF5F66"/>
    <w:rsid w:val="00C02703"/>
    <w:rsid w:val="00C06191"/>
    <w:rsid w:val="00C10765"/>
    <w:rsid w:val="00C11477"/>
    <w:rsid w:val="00C1451C"/>
    <w:rsid w:val="00C154B4"/>
    <w:rsid w:val="00C23464"/>
    <w:rsid w:val="00C3303E"/>
    <w:rsid w:val="00C5241D"/>
    <w:rsid w:val="00C55049"/>
    <w:rsid w:val="00C55A9E"/>
    <w:rsid w:val="00C55B1C"/>
    <w:rsid w:val="00C57272"/>
    <w:rsid w:val="00C6498A"/>
    <w:rsid w:val="00C66412"/>
    <w:rsid w:val="00C71276"/>
    <w:rsid w:val="00C73347"/>
    <w:rsid w:val="00C769D0"/>
    <w:rsid w:val="00C9290F"/>
    <w:rsid w:val="00CA0CFA"/>
    <w:rsid w:val="00CA764E"/>
    <w:rsid w:val="00CB0059"/>
    <w:rsid w:val="00CB7A31"/>
    <w:rsid w:val="00CC706A"/>
    <w:rsid w:val="00CD0AC8"/>
    <w:rsid w:val="00CD1265"/>
    <w:rsid w:val="00CD5610"/>
    <w:rsid w:val="00CD57BA"/>
    <w:rsid w:val="00CD7BCC"/>
    <w:rsid w:val="00CE2262"/>
    <w:rsid w:val="00CE4488"/>
    <w:rsid w:val="00D100BD"/>
    <w:rsid w:val="00D10ECA"/>
    <w:rsid w:val="00D16529"/>
    <w:rsid w:val="00D16F6B"/>
    <w:rsid w:val="00D21D91"/>
    <w:rsid w:val="00D23CF3"/>
    <w:rsid w:val="00D31A66"/>
    <w:rsid w:val="00D50095"/>
    <w:rsid w:val="00D52581"/>
    <w:rsid w:val="00D53271"/>
    <w:rsid w:val="00D55C48"/>
    <w:rsid w:val="00D57C25"/>
    <w:rsid w:val="00D64748"/>
    <w:rsid w:val="00D64E79"/>
    <w:rsid w:val="00D6F12C"/>
    <w:rsid w:val="00D72C11"/>
    <w:rsid w:val="00D72E51"/>
    <w:rsid w:val="00D82946"/>
    <w:rsid w:val="00D850AD"/>
    <w:rsid w:val="00DA5489"/>
    <w:rsid w:val="00DB171C"/>
    <w:rsid w:val="00DB3E90"/>
    <w:rsid w:val="00DC0FC0"/>
    <w:rsid w:val="00DC5167"/>
    <w:rsid w:val="00DC6155"/>
    <w:rsid w:val="00DD06E5"/>
    <w:rsid w:val="00DD363B"/>
    <w:rsid w:val="00DD7E4E"/>
    <w:rsid w:val="00DF3C02"/>
    <w:rsid w:val="00DF3FB2"/>
    <w:rsid w:val="00DF6A41"/>
    <w:rsid w:val="00DF778E"/>
    <w:rsid w:val="00E025F7"/>
    <w:rsid w:val="00E12457"/>
    <w:rsid w:val="00E17EDF"/>
    <w:rsid w:val="00E21BE6"/>
    <w:rsid w:val="00E227AE"/>
    <w:rsid w:val="00E2504D"/>
    <w:rsid w:val="00E261C3"/>
    <w:rsid w:val="00E31E20"/>
    <w:rsid w:val="00E34F08"/>
    <w:rsid w:val="00E409D6"/>
    <w:rsid w:val="00E415F1"/>
    <w:rsid w:val="00E43ACE"/>
    <w:rsid w:val="00E44993"/>
    <w:rsid w:val="00E601CA"/>
    <w:rsid w:val="00E61412"/>
    <w:rsid w:val="00E641E6"/>
    <w:rsid w:val="00E72316"/>
    <w:rsid w:val="00E7608B"/>
    <w:rsid w:val="00E76ABA"/>
    <w:rsid w:val="00E774B5"/>
    <w:rsid w:val="00E81B21"/>
    <w:rsid w:val="00E82A42"/>
    <w:rsid w:val="00E86F9F"/>
    <w:rsid w:val="00E9174C"/>
    <w:rsid w:val="00E93C07"/>
    <w:rsid w:val="00E95766"/>
    <w:rsid w:val="00E96D22"/>
    <w:rsid w:val="00EA5CC8"/>
    <w:rsid w:val="00EA63C3"/>
    <w:rsid w:val="00EA68B8"/>
    <w:rsid w:val="00EB63AD"/>
    <w:rsid w:val="00EB6E87"/>
    <w:rsid w:val="00EC44D7"/>
    <w:rsid w:val="00EC6D52"/>
    <w:rsid w:val="00ED3294"/>
    <w:rsid w:val="00EE2CC1"/>
    <w:rsid w:val="00EF6480"/>
    <w:rsid w:val="00F04632"/>
    <w:rsid w:val="00F05977"/>
    <w:rsid w:val="00F05FFE"/>
    <w:rsid w:val="00F13495"/>
    <w:rsid w:val="00F15575"/>
    <w:rsid w:val="00F157E6"/>
    <w:rsid w:val="00F1583F"/>
    <w:rsid w:val="00F1763E"/>
    <w:rsid w:val="00F31861"/>
    <w:rsid w:val="00F3644D"/>
    <w:rsid w:val="00F45170"/>
    <w:rsid w:val="00F55264"/>
    <w:rsid w:val="00F55E82"/>
    <w:rsid w:val="00F728C3"/>
    <w:rsid w:val="00F730A4"/>
    <w:rsid w:val="00F802B9"/>
    <w:rsid w:val="00F904CB"/>
    <w:rsid w:val="00FB4AE9"/>
    <w:rsid w:val="00FB4DD8"/>
    <w:rsid w:val="00FB5AFA"/>
    <w:rsid w:val="00FC62B3"/>
    <w:rsid w:val="00FD3376"/>
    <w:rsid w:val="00FD3E89"/>
    <w:rsid w:val="00FE0A9F"/>
    <w:rsid w:val="00FF6EB8"/>
    <w:rsid w:val="01BE3C8C"/>
    <w:rsid w:val="0213C929"/>
    <w:rsid w:val="029A8433"/>
    <w:rsid w:val="0542BEB7"/>
    <w:rsid w:val="0707D5F5"/>
    <w:rsid w:val="0800AC23"/>
    <w:rsid w:val="0B2A7E75"/>
    <w:rsid w:val="0BA95B5D"/>
    <w:rsid w:val="0C10E1A8"/>
    <w:rsid w:val="0C728F11"/>
    <w:rsid w:val="0EEB949B"/>
    <w:rsid w:val="0F736548"/>
    <w:rsid w:val="1083C7AE"/>
    <w:rsid w:val="10E6206C"/>
    <w:rsid w:val="11D1127F"/>
    <w:rsid w:val="12BE7B82"/>
    <w:rsid w:val="14676E72"/>
    <w:rsid w:val="16BBDA84"/>
    <w:rsid w:val="16EA60A0"/>
    <w:rsid w:val="184071B4"/>
    <w:rsid w:val="1BD19974"/>
    <w:rsid w:val="1C302039"/>
    <w:rsid w:val="1D13D5A7"/>
    <w:rsid w:val="1E2AC479"/>
    <w:rsid w:val="1E733E6D"/>
    <w:rsid w:val="1E7ACF09"/>
    <w:rsid w:val="1FCE8960"/>
    <w:rsid w:val="1FE602CB"/>
    <w:rsid w:val="21636352"/>
    <w:rsid w:val="21A868F1"/>
    <w:rsid w:val="21E9FCD4"/>
    <w:rsid w:val="236FE553"/>
    <w:rsid w:val="239ECE72"/>
    <w:rsid w:val="2474FD2F"/>
    <w:rsid w:val="265FDEB4"/>
    <w:rsid w:val="27F081D3"/>
    <w:rsid w:val="293B15D0"/>
    <w:rsid w:val="2BABC801"/>
    <w:rsid w:val="2BCFBDD0"/>
    <w:rsid w:val="2D23172E"/>
    <w:rsid w:val="2E6E6ED5"/>
    <w:rsid w:val="2EDCD59B"/>
    <w:rsid w:val="2EE70B21"/>
    <w:rsid w:val="32059645"/>
    <w:rsid w:val="34ADD70A"/>
    <w:rsid w:val="34BC5FE8"/>
    <w:rsid w:val="356F1205"/>
    <w:rsid w:val="36157FF9"/>
    <w:rsid w:val="376AAABF"/>
    <w:rsid w:val="383F7DA2"/>
    <w:rsid w:val="392BB09C"/>
    <w:rsid w:val="3AACC96E"/>
    <w:rsid w:val="3B744F6A"/>
    <w:rsid w:val="3BA3B811"/>
    <w:rsid w:val="3D31C579"/>
    <w:rsid w:val="3ED960A0"/>
    <w:rsid w:val="3F1123F3"/>
    <w:rsid w:val="40D828A9"/>
    <w:rsid w:val="40DE665C"/>
    <w:rsid w:val="45738DB3"/>
    <w:rsid w:val="48D6567C"/>
    <w:rsid w:val="490A0875"/>
    <w:rsid w:val="4BF03C0F"/>
    <w:rsid w:val="4D133E44"/>
    <w:rsid w:val="4E7D4C34"/>
    <w:rsid w:val="4E84C9BC"/>
    <w:rsid w:val="4ED9B12D"/>
    <w:rsid w:val="520182B9"/>
    <w:rsid w:val="52FB0CB0"/>
    <w:rsid w:val="5322F938"/>
    <w:rsid w:val="5329CB56"/>
    <w:rsid w:val="580F7CA0"/>
    <w:rsid w:val="5B0A3B7C"/>
    <w:rsid w:val="5BB200E0"/>
    <w:rsid w:val="5C6DCF65"/>
    <w:rsid w:val="5C80A258"/>
    <w:rsid w:val="6026926A"/>
    <w:rsid w:val="6496130E"/>
    <w:rsid w:val="653FC336"/>
    <w:rsid w:val="667F842F"/>
    <w:rsid w:val="66C18E86"/>
    <w:rsid w:val="692D6D5D"/>
    <w:rsid w:val="6A4F6AA6"/>
    <w:rsid w:val="6A6EA4E9"/>
    <w:rsid w:val="6CF5DB90"/>
    <w:rsid w:val="6D2AC9D4"/>
    <w:rsid w:val="6E3317BA"/>
    <w:rsid w:val="70FA8768"/>
    <w:rsid w:val="7638576A"/>
    <w:rsid w:val="7651F287"/>
    <w:rsid w:val="76E4CD0B"/>
    <w:rsid w:val="770CBFDE"/>
    <w:rsid w:val="787F59B5"/>
    <w:rsid w:val="788178DB"/>
    <w:rsid w:val="7AB6B7E5"/>
    <w:rsid w:val="7BFC3404"/>
    <w:rsid w:val="7CA0A8BD"/>
    <w:rsid w:val="7CE951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ECF9E"/>
  <w15:chartTrackingRefBased/>
  <w15:docId w15:val="{B7E66ED1-2238-4480-AE00-5C517D149A0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649EB"/>
    <w:pPr>
      <w:spacing w:line="259" w:lineRule="auto"/>
    </w:pPr>
    <w:rPr>
      <w:kern w:val="0"/>
      <w:sz w:val="22"/>
      <w:szCs w:val="22"/>
      <w14:ligatures w14:val="none"/>
    </w:rPr>
  </w:style>
  <w:style w:type="paragraph" w:styleId="Heading1">
    <w:name w:val="heading 1"/>
    <w:basedOn w:val="Normal"/>
    <w:next w:val="Normal"/>
    <w:link w:val="Heading1Char"/>
    <w:uiPriority w:val="9"/>
    <w:qFormat/>
    <w:rsid w:val="00F904C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904C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04C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04C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04C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04C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04C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04C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04CB"/>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F904CB"/>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F904CB"/>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F904CB"/>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F904CB"/>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F904CB"/>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F904CB"/>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F904CB"/>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F904CB"/>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F904CB"/>
    <w:rPr>
      <w:rFonts w:eastAsiaTheme="majorEastAsia" w:cstheme="majorBidi"/>
      <w:color w:val="272727" w:themeColor="text1" w:themeTint="D8"/>
    </w:rPr>
  </w:style>
  <w:style w:type="paragraph" w:styleId="Title">
    <w:name w:val="Title"/>
    <w:basedOn w:val="Normal"/>
    <w:next w:val="Normal"/>
    <w:link w:val="TitleChar"/>
    <w:uiPriority w:val="10"/>
    <w:qFormat/>
    <w:rsid w:val="00F904CB"/>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F904CB"/>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F904CB"/>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F904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04CB"/>
    <w:pPr>
      <w:spacing w:before="160"/>
      <w:jc w:val="center"/>
    </w:pPr>
    <w:rPr>
      <w:i/>
      <w:iCs/>
      <w:color w:val="404040" w:themeColor="text1" w:themeTint="BF"/>
    </w:rPr>
  </w:style>
  <w:style w:type="character" w:styleId="QuoteChar" w:customStyle="1">
    <w:name w:val="Quote Char"/>
    <w:basedOn w:val="DefaultParagraphFont"/>
    <w:link w:val="Quote"/>
    <w:uiPriority w:val="29"/>
    <w:rsid w:val="00F904CB"/>
    <w:rPr>
      <w:i/>
      <w:iCs/>
      <w:color w:val="404040" w:themeColor="text1" w:themeTint="BF"/>
    </w:rPr>
  </w:style>
  <w:style w:type="paragraph" w:styleId="ListParagraph">
    <w:name w:val="List Paragraph"/>
    <w:basedOn w:val="Normal"/>
    <w:uiPriority w:val="34"/>
    <w:qFormat/>
    <w:rsid w:val="00F904CB"/>
    <w:pPr>
      <w:ind w:left="720"/>
      <w:contextualSpacing/>
    </w:pPr>
  </w:style>
  <w:style w:type="character" w:styleId="IntenseEmphasis">
    <w:name w:val="Intense Emphasis"/>
    <w:basedOn w:val="DefaultParagraphFont"/>
    <w:uiPriority w:val="21"/>
    <w:qFormat/>
    <w:rsid w:val="00F904CB"/>
    <w:rPr>
      <w:i/>
      <w:iCs/>
      <w:color w:val="0F4761" w:themeColor="accent1" w:themeShade="BF"/>
    </w:rPr>
  </w:style>
  <w:style w:type="paragraph" w:styleId="IntenseQuote">
    <w:name w:val="Intense Quote"/>
    <w:basedOn w:val="Normal"/>
    <w:next w:val="Normal"/>
    <w:link w:val="IntenseQuoteChar"/>
    <w:uiPriority w:val="30"/>
    <w:qFormat/>
    <w:rsid w:val="00F904C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F904CB"/>
    <w:rPr>
      <w:i/>
      <w:iCs/>
      <w:color w:val="0F4761" w:themeColor="accent1" w:themeShade="BF"/>
    </w:rPr>
  </w:style>
  <w:style w:type="character" w:styleId="IntenseReference">
    <w:name w:val="Intense Reference"/>
    <w:basedOn w:val="DefaultParagraphFont"/>
    <w:uiPriority w:val="32"/>
    <w:qFormat/>
    <w:rsid w:val="00F904CB"/>
    <w:rPr>
      <w:b/>
      <w:bCs/>
      <w:smallCaps/>
      <w:color w:val="0F4761" w:themeColor="accent1" w:themeShade="BF"/>
      <w:spacing w:val="5"/>
    </w:rPr>
  </w:style>
  <w:style w:type="table" w:styleId="TableGrid">
    <w:name w:val="Table Grid"/>
    <w:basedOn w:val="TableNormal"/>
    <w:uiPriority w:val="39"/>
    <w:rsid w:val="001649EB"/>
    <w:pPr>
      <w:spacing w:after="0" w:line="240" w:lineRule="auto"/>
    </w:pPr>
    <w:rPr>
      <w:kern w:val="0"/>
      <w:sz w:val="22"/>
      <w:szCs w:val="22"/>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Text">
    <w:name w:val="annotation text"/>
    <w:basedOn w:val="Normal"/>
    <w:link w:val="CommentTextChar"/>
    <w:uiPriority w:val="99"/>
    <w:unhideWhenUsed/>
    <w:rsid w:val="00F13495"/>
    <w:pPr>
      <w:spacing w:after="64" w:line="240" w:lineRule="auto"/>
      <w:ind w:left="10" w:hanging="10"/>
    </w:pPr>
    <w:rPr>
      <w:rFonts w:ascii="Calibri" w:hAnsi="Calibri" w:eastAsia="Calibri" w:cs="Calibri"/>
      <w:color w:val="181717"/>
      <w:kern w:val="2"/>
      <w:sz w:val="20"/>
      <w:szCs w:val="20"/>
      <w:lang w:eastAsia="en-GB"/>
      <w14:ligatures w14:val="standardContextual"/>
    </w:rPr>
  </w:style>
  <w:style w:type="character" w:styleId="CommentTextChar" w:customStyle="1">
    <w:name w:val="Comment Text Char"/>
    <w:basedOn w:val="DefaultParagraphFont"/>
    <w:link w:val="CommentText"/>
    <w:uiPriority w:val="99"/>
    <w:rsid w:val="00F13495"/>
    <w:rPr>
      <w:rFonts w:ascii="Calibri" w:hAnsi="Calibri" w:eastAsia="Calibri" w:cs="Calibri"/>
      <w:color w:val="181717"/>
      <w:sz w:val="20"/>
      <w:szCs w:val="20"/>
      <w:lang w:eastAsia="en-GB"/>
    </w:rPr>
  </w:style>
  <w:style w:type="character" w:styleId="CommentReference">
    <w:name w:val="annotation reference"/>
    <w:basedOn w:val="DefaultParagraphFont"/>
    <w:uiPriority w:val="99"/>
    <w:semiHidden/>
    <w:unhideWhenUsed/>
    <w:rsid w:val="00F13495"/>
    <w:rPr>
      <w:sz w:val="16"/>
      <w:szCs w:val="16"/>
    </w:rPr>
  </w:style>
  <w:style w:type="paragraph" w:styleId="FootnoteText">
    <w:name w:val="footnote text"/>
    <w:basedOn w:val="Normal"/>
    <w:link w:val="FootnoteTextChar"/>
    <w:uiPriority w:val="99"/>
    <w:semiHidden/>
    <w:unhideWhenUsed/>
    <w:rsid w:val="00395CF9"/>
    <w:pPr>
      <w:spacing w:after="0" w:line="240" w:lineRule="auto"/>
      <w:ind w:left="10" w:hanging="10"/>
    </w:pPr>
    <w:rPr>
      <w:rFonts w:ascii="Calibri" w:hAnsi="Calibri" w:eastAsia="Calibri" w:cs="Calibri"/>
      <w:color w:val="181717"/>
      <w:kern w:val="2"/>
      <w:sz w:val="20"/>
      <w:szCs w:val="20"/>
      <w:lang w:eastAsia="en-GB"/>
      <w14:ligatures w14:val="standardContextual"/>
    </w:rPr>
  </w:style>
  <w:style w:type="character" w:styleId="FootnoteTextChar" w:customStyle="1">
    <w:name w:val="Footnote Text Char"/>
    <w:basedOn w:val="DefaultParagraphFont"/>
    <w:link w:val="FootnoteText"/>
    <w:uiPriority w:val="99"/>
    <w:semiHidden/>
    <w:rsid w:val="00395CF9"/>
    <w:rPr>
      <w:rFonts w:ascii="Calibri" w:hAnsi="Calibri" w:eastAsia="Calibri" w:cs="Calibri"/>
      <w:color w:val="181717"/>
      <w:sz w:val="20"/>
      <w:szCs w:val="20"/>
      <w:lang w:eastAsia="en-GB"/>
    </w:rPr>
  </w:style>
  <w:style w:type="character" w:styleId="FootnoteReference">
    <w:name w:val="footnote reference"/>
    <w:basedOn w:val="DefaultParagraphFont"/>
    <w:uiPriority w:val="99"/>
    <w:semiHidden/>
    <w:unhideWhenUsed/>
    <w:rsid w:val="00395CF9"/>
    <w:rPr>
      <w:vertAlign w:val="superscript"/>
    </w:rPr>
  </w:style>
  <w:style w:type="paragraph" w:styleId="Header">
    <w:name w:val="header"/>
    <w:basedOn w:val="Normal"/>
    <w:link w:val="HeaderChar"/>
    <w:uiPriority w:val="99"/>
    <w:semiHidden/>
    <w:unhideWhenUsed/>
    <w:rsid w:val="000E6BA3"/>
    <w:pPr>
      <w:tabs>
        <w:tab w:val="center" w:pos="4680"/>
        <w:tab w:val="right" w:pos="9360"/>
      </w:tabs>
      <w:spacing w:after="0" w:line="240" w:lineRule="auto"/>
    </w:pPr>
  </w:style>
  <w:style w:type="character" w:styleId="HeaderChar" w:customStyle="1">
    <w:name w:val="Header Char"/>
    <w:basedOn w:val="DefaultParagraphFont"/>
    <w:link w:val="Header"/>
    <w:uiPriority w:val="99"/>
    <w:semiHidden/>
    <w:rsid w:val="00BB2141"/>
    <w:rPr>
      <w:kern w:val="0"/>
      <w:sz w:val="22"/>
      <w:szCs w:val="22"/>
      <w14:ligatures w14:val="none"/>
    </w:rPr>
  </w:style>
  <w:style w:type="paragraph" w:styleId="Footer">
    <w:name w:val="footer"/>
    <w:basedOn w:val="Normal"/>
    <w:link w:val="FooterChar"/>
    <w:uiPriority w:val="99"/>
    <w:semiHidden/>
    <w:unhideWhenUsed/>
    <w:rsid w:val="000E6BA3"/>
    <w:pPr>
      <w:tabs>
        <w:tab w:val="center" w:pos="4680"/>
        <w:tab w:val="right" w:pos="9360"/>
      </w:tabs>
      <w:spacing w:after="0" w:line="240" w:lineRule="auto"/>
    </w:pPr>
  </w:style>
  <w:style w:type="character" w:styleId="FooterChar" w:customStyle="1">
    <w:name w:val="Footer Char"/>
    <w:basedOn w:val="DefaultParagraphFont"/>
    <w:link w:val="Footer"/>
    <w:uiPriority w:val="99"/>
    <w:semiHidden/>
    <w:rsid w:val="00BB2141"/>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Ulster University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Francos, Mark</dc:creator>
  <keywords/>
  <dc:description/>
  <lastModifiedBy>Francos, Mark</lastModifiedBy>
  <revision>214</revision>
  <dcterms:created xsi:type="dcterms:W3CDTF">2025-07-03T13:39:00.0000000Z</dcterms:created>
  <dcterms:modified xsi:type="dcterms:W3CDTF">2025-11-12T15:47:47.7821645Z</dcterms:modified>
</coreProperties>
</file>